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9C6" w:rsidRPr="00BC6D7D" w:rsidRDefault="00BC6D7D" w:rsidP="00CA5C2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Résultats de recherche sur la situation du</w:t>
      </w:r>
      <w:r w:rsidR="00CA5C25" w:rsidRPr="003A1333">
        <w:rPr>
          <w:rFonts w:ascii="Times New Roman" w:hAnsi="Times New Roman" w:cs="Times New Roman"/>
          <w:b/>
        </w:rPr>
        <w:t xml:space="preserve"> mouton d’Ouessant </w:t>
      </w:r>
      <w:r w:rsidRPr="00BC6D7D">
        <w:rPr>
          <w:rFonts w:ascii="Times New Roman" w:eastAsia="Times New Roman" w:hAnsi="Times New Roman" w:cs="Times New Roman"/>
          <w:b/>
          <w:color w:val="000000"/>
          <w:lang w:eastAsia="fr-FR"/>
        </w:rPr>
        <w:t>dans la deuxième moitié du 19ème siècle dans son île d'origine.</w:t>
      </w:r>
    </w:p>
    <w:p w:rsidR="00CA5C25" w:rsidRDefault="00CA5C25" w:rsidP="00CA5C25">
      <w:pPr>
        <w:jc w:val="center"/>
        <w:rPr>
          <w:rFonts w:ascii="Times New Roman" w:hAnsi="Times New Roman" w:cs="Times New Roman"/>
        </w:rPr>
      </w:pPr>
      <w:r w:rsidRPr="003A1333">
        <w:rPr>
          <w:rFonts w:ascii="Times New Roman" w:hAnsi="Times New Roman" w:cs="Times New Roman"/>
        </w:rPr>
        <w:t xml:space="preserve">Gilles </w:t>
      </w:r>
      <w:proofErr w:type="spellStart"/>
      <w:r w:rsidRPr="003A1333">
        <w:rPr>
          <w:rFonts w:ascii="Times New Roman" w:hAnsi="Times New Roman" w:cs="Times New Roman"/>
        </w:rPr>
        <w:t>Tronson</w:t>
      </w:r>
      <w:proofErr w:type="spellEnd"/>
      <w:r w:rsidRPr="003A1333">
        <w:rPr>
          <w:rFonts w:ascii="Times New Roman" w:hAnsi="Times New Roman" w:cs="Times New Roman"/>
        </w:rPr>
        <w:t xml:space="preserve"> </w:t>
      </w:r>
    </w:p>
    <w:p w:rsidR="00D8480E" w:rsidRPr="003A1333" w:rsidRDefault="00D8480E" w:rsidP="00CA5C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Août 2018</w:t>
      </w:r>
    </w:p>
    <w:p w:rsidR="003A1333" w:rsidRPr="003A1333" w:rsidRDefault="003A1333" w:rsidP="009A46C9">
      <w:pPr>
        <w:jc w:val="both"/>
        <w:rPr>
          <w:rFonts w:ascii="Times New Roman" w:hAnsi="Times New Roman" w:cs="Times New Roman"/>
        </w:rPr>
      </w:pPr>
    </w:p>
    <w:p w:rsidR="003A1333" w:rsidRPr="003A1333" w:rsidRDefault="003A1333" w:rsidP="009A4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Deux sources provenant des Archives départementales du Finistère permettent de mieux</w:t>
      </w:r>
      <w:r w:rsidR="00D8480E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connaitre la situation du mouton d'Ouessant </w:t>
      </w:r>
      <w:r w:rsidR="00BC6D7D" w:rsidRPr="003A1333">
        <w:rPr>
          <w:rFonts w:ascii="Times New Roman" w:eastAsia="Times New Roman" w:hAnsi="Times New Roman" w:cs="Times New Roman"/>
          <w:color w:val="000000"/>
          <w:lang w:eastAsia="fr-FR"/>
        </w:rPr>
        <w:t>dans la deuxième moitié du 19ème siècle</w:t>
      </w:r>
      <w:r w:rsidR="00BC6D7D">
        <w:rPr>
          <w:rFonts w:ascii="Times New Roman" w:eastAsia="Times New Roman" w:hAnsi="Times New Roman" w:cs="Times New Roman"/>
          <w:color w:val="000000"/>
          <w:lang w:eastAsia="fr-FR"/>
        </w:rPr>
        <w:t xml:space="preserve"> dans son île d'origine.</w:t>
      </w:r>
    </w:p>
    <w:p w:rsidR="003A1333" w:rsidRPr="003A1333" w:rsidRDefault="003A1333" w:rsidP="009A4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3A1333" w:rsidRPr="00D8480E" w:rsidRDefault="003A1333" w:rsidP="00D8480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D8480E">
        <w:rPr>
          <w:rFonts w:ascii="Times New Roman" w:eastAsia="Times New Roman" w:hAnsi="Times New Roman" w:cs="Times New Roman"/>
          <w:color w:val="000000"/>
          <w:lang w:eastAsia="fr-FR"/>
        </w:rPr>
        <w:t>1ère source</w:t>
      </w:r>
      <w:proofErr w:type="gramStart"/>
      <w:r w:rsidRPr="00D8480E">
        <w:rPr>
          <w:rFonts w:ascii="Times New Roman" w:eastAsia="Times New Roman" w:hAnsi="Times New Roman" w:cs="Times New Roman"/>
          <w:color w:val="000000"/>
          <w:lang w:eastAsia="fr-FR"/>
        </w:rPr>
        <w:t>  :</w:t>
      </w:r>
      <w:proofErr w:type="gramEnd"/>
      <w:r w:rsidRPr="00D8480E">
        <w:rPr>
          <w:rFonts w:ascii="Times New Roman" w:eastAsia="Times New Roman" w:hAnsi="Times New Roman" w:cs="Times New Roman"/>
          <w:color w:val="000000"/>
          <w:lang w:eastAsia="fr-FR"/>
        </w:rPr>
        <w:t>  Renseignements sur le COMICE d' OUESSANT fondé en 1861</w:t>
      </w:r>
    </w:p>
    <w:p w:rsidR="003A1333" w:rsidRPr="003A1333" w:rsidRDefault="003A1333" w:rsidP="009A4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                          (résultats pour </w:t>
      </w:r>
      <w:proofErr w:type="gramStart"/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1861 ,</w:t>
      </w:r>
      <w:proofErr w:type="gramEnd"/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 1867 , 1872 , 1876 ...)</w:t>
      </w:r>
    </w:p>
    <w:p w:rsidR="003A1333" w:rsidRPr="003A1333" w:rsidRDefault="003A1333" w:rsidP="009A4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3A1333" w:rsidRPr="00D8480E" w:rsidRDefault="003A1333" w:rsidP="00D8480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D8480E">
        <w:rPr>
          <w:rFonts w:ascii="Times New Roman" w:eastAsia="Times New Roman" w:hAnsi="Times New Roman" w:cs="Times New Roman"/>
          <w:color w:val="000000"/>
          <w:lang w:eastAsia="fr-FR"/>
        </w:rPr>
        <w:t xml:space="preserve">2ème source : STATISTIQUES agricoles provenant des recensements 1882 et </w:t>
      </w:r>
      <w:proofErr w:type="gramStart"/>
      <w:r w:rsidRPr="00D8480E">
        <w:rPr>
          <w:rFonts w:ascii="Times New Roman" w:eastAsia="Times New Roman" w:hAnsi="Times New Roman" w:cs="Times New Roman"/>
          <w:color w:val="000000"/>
          <w:lang w:eastAsia="fr-FR"/>
        </w:rPr>
        <w:t>1892 .</w:t>
      </w:r>
      <w:proofErr w:type="gramEnd"/>
      <w:r w:rsidRPr="00D8480E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</w:p>
    <w:p w:rsidR="003A1333" w:rsidRPr="003A1333" w:rsidRDefault="003A1333" w:rsidP="009A4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3A1333" w:rsidRPr="003A1333" w:rsidRDefault="003A1333" w:rsidP="009A4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La 1ère source permet de situer les OBJE</w:t>
      </w:r>
      <w:r w:rsidR="003E24FB">
        <w:rPr>
          <w:rFonts w:ascii="Times New Roman" w:eastAsia="Times New Roman" w:hAnsi="Times New Roman" w:cs="Times New Roman"/>
          <w:color w:val="000000"/>
          <w:lang w:eastAsia="fr-FR"/>
        </w:rPr>
        <w:t>CTIFS des éleveurs ouessantins 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:</w:t>
      </w:r>
      <w:r w:rsidR="009A46C9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PÉRENNISER  et   AMÉLIORER  une agriculture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et un élevage de type vivrier. </w:t>
      </w:r>
    </w:p>
    <w:p w:rsidR="003A1333" w:rsidRPr="003A1333" w:rsidRDefault="003A1333" w:rsidP="009A4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3A1333" w:rsidRPr="003A1333" w:rsidRDefault="003A1333" w:rsidP="009A4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En  1866-1867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, les primes d'encouragement seront attribuées aux espèces bovine</w:t>
      </w:r>
      <w:r w:rsidR="009A46C9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(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taureaux , vaches laitières , génisses ) , chevaline , ovine , porcine  pour les productions</w:t>
      </w:r>
      <w:r w:rsidR="009A46C9">
        <w:rPr>
          <w:rFonts w:ascii="Times New Roman" w:eastAsia="Times New Roman" w:hAnsi="Times New Roman" w:cs="Times New Roman"/>
          <w:color w:val="000000"/>
          <w:lang w:eastAsia="fr-FR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nimales,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 à la production du beurre et à diverses productions v</w:t>
      </w:r>
      <w:r w:rsidR="009A46C9">
        <w:rPr>
          <w:rFonts w:ascii="Times New Roman" w:eastAsia="Times New Roman" w:hAnsi="Times New Roman" w:cs="Times New Roman"/>
          <w:color w:val="000000"/>
          <w:lang w:eastAsia="fr-FR"/>
        </w:rPr>
        <w:t>égétales : racines fourragères, c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éréales, </w:t>
      </w:r>
      <w:r w:rsidR="009A46C9">
        <w:rPr>
          <w:rFonts w:ascii="Times New Roman" w:eastAsia="Times New Roman" w:hAnsi="Times New Roman" w:cs="Times New Roman"/>
          <w:color w:val="000000"/>
          <w:lang w:eastAsia="fr-FR"/>
        </w:rPr>
        <w:t xml:space="preserve"> betteraves,  pommes de terre,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légumes secs et légumes divers .</w:t>
      </w:r>
    </w:p>
    <w:p w:rsidR="003A1333" w:rsidRPr="003A1333" w:rsidRDefault="003A1333" w:rsidP="009A4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3A1333" w:rsidRPr="003A1333" w:rsidRDefault="003A1333" w:rsidP="009A4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La production ovine y apparait assez marginale :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seulement 2 primes accordées,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comme en</w:t>
      </w:r>
      <w:r w:rsidR="009A46C9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1861  (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Il n'y aura aucune prime à ce titre pour les comices </w:t>
      </w:r>
      <w:proofErr w:type="gramStart"/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ultérieurs )</w:t>
      </w:r>
      <w:proofErr w:type="gramEnd"/>
    </w:p>
    <w:p w:rsidR="003A1333" w:rsidRPr="003A1333" w:rsidRDefault="003A1333" w:rsidP="009A4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3A1333" w:rsidRPr="003A1333" w:rsidRDefault="003A1333" w:rsidP="009A4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 La 2ème source,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plus tardive </w:t>
      </w:r>
      <w:proofErr w:type="gramStart"/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( 1882</w:t>
      </w:r>
      <w:proofErr w:type="gramEnd"/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 - 1892 ) permet de bien situer la production ovine</w:t>
      </w:r>
      <w:r w:rsidR="009A46C9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et son évolution dans les deux derni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ères décennies du19ème siècle,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Il s'agit essentiellement</w:t>
      </w:r>
      <w:r w:rsidR="009A46C9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de bêtes à LAINE avec u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ne forte proportion de MOUTONS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(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mâles castrés destinés à la production</w:t>
      </w:r>
      <w:r w:rsidR="009A46C9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lainiè</w:t>
      </w:r>
      <w:r>
        <w:rPr>
          <w:rFonts w:ascii="Times New Roman" w:eastAsia="Times New Roman" w:hAnsi="Times New Roman" w:cs="Times New Roman"/>
          <w:color w:val="000000"/>
          <w:lang w:eastAsia="fr-FR"/>
        </w:rPr>
        <w:t>re considérée comme prioritaire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) </w:t>
      </w:r>
    </w:p>
    <w:p w:rsidR="003A1333" w:rsidRPr="003A1333" w:rsidRDefault="003A1333" w:rsidP="009A4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En 1882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, les moutons sont plus lourds que les b</w:t>
      </w:r>
      <w:r>
        <w:rPr>
          <w:rFonts w:ascii="Times New Roman" w:eastAsia="Times New Roman" w:hAnsi="Times New Roman" w:cs="Times New Roman"/>
          <w:color w:val="000000"/>
          <w:lang w:eastAsia="fr-FR"/>
        </w:rPr>
        <w:t>éliers.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 On voit là la PRIORITÉ car on castre les pl</w:t>
      </w:r>
      <w:r>
        <w:rPr>
          <w:rFonts w:ascii="Times New Roman" w:eastAsia="Times New Roman" w:hAnsi="Times New Roman" w:cs="Times New Roman"/>
          <w:color w:val="000000"/>
          <w:lang w:eastAsia="fr-FR"/>
        </w:rPr>
        <w:t>us gros agneaux .En conséquence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les béliers sont plus légers.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Ceci confirme le rapport</w:t>
      </w:r>
      <w:r w:rsidR="00122BE7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réalisé en 1891 par un professeur de l'école d'Alfort</w:t>
      </w:r>
      <w:proofErr w:type="gramStart"/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  :</w:t>
      </w:r>
      <w:proofErr w:type="gramEnd"/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 " Je fus vivement frappé , il y a une dizaine</w:t>
      </w:r>
      <w:r w:rsidR="00122BE7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d'années ;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 de trouver dans l'île  d'Ouessant de</w:t>
      </w:r>
      <w:r>
        <w:rPr>
          <w:rFonts w:ascii="Times New Roman" w:eastAsia="Times New Roman" w:hAnsi="Times New Roman" w:cs="Times New Roman"/>
          <w:color w:val="000000"/>
          <w:lang w:eastAsia="fr-FR"/>
        </w:rPr>
        <w:t>s moutons microscopiques ... " (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 cité par François</w:t>
      </w:r>
      <w:r w:rsidR="00122BE7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de Beaulieu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- Le mouton d'Ouessant page 31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)</w:t>
      </w:r>
    </w:p>
    <w:p w:rsidR="003A1333" w:rsidRPr="003A1333" w:rsidRDefault="003A1333" w:rsidP="009A4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Avec des béliers plus légers,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on obtient des brebis plus </w:t>
      </w:r>
      <w:proofErr w:type="gramStart"/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petites .</w:t>
      </w:r>
      <w:proofErr w:type="gramEnd"/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 Les animaux ne sont consommés</w:t>
      </w:r>
      <w:r w:rsidR="003E24FB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que vers 6 an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s, </w:t>
      </w:r>
      <w:r w:rsidR="009A46C9">
        <w:rPr>
          <w:rFonts w:ascii="Times New Roman" w:eastAsia="Times New Roman" w:hAnsi="Times New Roman" w:cs="Times New Roman"/>
          <w:color w:val="000000"/>
          <w:lang w:eastAsia="fr-FR"/>
        </w:rPr>
        <w:t>âge de réforme.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 On ne co</w:t>
      </w:r>
      <w:r w:rsidR="009A46C9">
        <w:rPr>
          <w:rFonts w:ascii="Times New Roman" w:eastAsia="Times New Roman" w:hAnsi="Times New Roman" w:cs="Times New Roman"/>
          <w:color w:val="000000"/>
          <w:lang w:eastAsia="fr-FR"/>
        </w:rPr>
        <w:t xml:space="preserve">nsomme pas encore d'agneaux.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Ceci commencera </w:t>
      </w:r>
      <w:r w:rsidR="00122BE7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dans la décennie suivante avec 175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agneaux abattus vers 4-5 mois. La prolificité est faible, (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1500 naissances en 1892 pour 1700 </w:t>
      </w:r>
      <w:proofErr w:type="gramStart"/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brebis )</w:t>
      </w:r>
      <w:proofErr w:type="gramEnd"/>
    </w:p>
    <w:p w:rsidR="003A1333" w:rsidRPr="003A1333" w:rsidRDefault="003A1333" w:rsidP="009A4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Le déclin de la production lainière favorisera 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une orientation plus bouchère.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On ne castrera plus</w:t>
      </w:r>
      <w:r w:rsidR="00122BE7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de manière syst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ématique les plus gros agneaux,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 réduisant ainsi une certaine " sélection à rebours ".Le poids des béliers augmente et rejoint celui des mout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ons  puis l'ensemble progresse.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 L'âge de</w:t>
      </w:r>
      <w:r w:rsidR="00122BE7">
        <w:rPr>
          <w:rFonts w:ascii="Times New Roman" w:eastAsia="Times New Roman" w:hAnsi="Times New Roman" w:cs="Times New Roman"/>
          <w:color w:val="000000"/>
          <w:lang w:eastAsia="fr-FR"/>
        </w:rPr>
        <w:t xml:space="preserve"> réforme s'abaisse.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Mais on peut aisément remarquer que le tonnage de viande produite à des fins d'autoconsommation</w:t>
      </w:r>
      <w:r w:rsidR="00122BE7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sur l'île par les ovins est très inférieur</w:t>
      </w:r>
      <w:r w:rsidR="009A46C9">
        <w:rPr>
          <w:rFonts w:ascii="Times New Roman" w:eastAsia="Times New Roman" w:hAnsi="Times New Roman" w:cs="Times New Roman"/>
          <w:color w:val="000000"/>
          <w:lang w:eastAsia="fr-FR"/>
        </w:rPr>
        <w:t xml:space="preserve"> à celui produit par les porcs. </w:t>
      </w:r>
    </w:p>
    <w:p w:rsidR="003A1333" w:rsidRPr="003A1333" w:rsidRDefault="003A1333" w:rsidP="009A4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3A1333" w:rsidRPr="003A1333" w:rsidRDefault="003A1333" w:rsidP="009A4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 Sur l'île d'Ouessant,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 l'alimentation humaine à parti</w:t>
      </w:r>
      <w:r w:rsidR="009A46C9">
        <w:rPr>
          <w:rFonts w:ascii="Times New Roman" w:eastAsia="Times New Roman" w:hAnsi="Times New Roman" w:cs="Times New Roman"/>
          <w:color w:val="000000"/>
          <w:lang w:eastAsia="fr-FR"/>
        </w:rPr>
        <w:t>r de produits animaux (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hors produits de la </w:t>
      </w:r>
      <w:proofErr w:type="gramStart"/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mer )</w:t>
      </w:r>
      <w:proofErr w:type="gramEnd"/>
    </w:p>
    <w:p w:rsidR="003A1333" w:rsidRPr="003A1333" w:rsidRDefault="003A1333" w:rsidP="009A4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proofErr w:type="gramStart"/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se</w:t>
      </w:r>
      <w:proofErr w:type="gramEnd"/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 fait esse</w:t>
      </w:r>
      <w:r w:rsidR="009A46C9">
        <w:rPr>
          <w:rFonts w:ascii="Times New Roman" w:eastAsia="Times New Roman" w:hAnsi="Times New Roman" w:cs="Times New Roman"/>
          <w:color w:val="000000"/>
          <w:lang w:eastAsia="fr-FR"/>
        </w:rPr>
        <w:t xml:space="preserve">ntiellement à  partir de lait,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d</w:t>
      </w:r>
      <w:r w:rsidR="003E24FB">
        <w:rPr>
          <w:rFonts w:ascii="Times New Roman" w:eastAsia="Times New Roman" w:hAnsi="Times New Roman" w:cs="Times New Roman"/>
          <w:color w:val="000000"/>
          <w:lang w:eastAsia="fr-FR"/>
        </w:rPr>
        <w:t xml:space="preserve">e beurre et de viande porcine.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 Chaque ménage possède</w:t>
      </w:r>
      <w:r w:rsidR="003E24FB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au moins une vache qui fait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l'objet de soins journaliers  (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traite </w:t>
      </w:r>
      <w:proofErr w:type="gramStart"/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... )</w:t>
      </w:r>
      <w:proofErr w:type="gramEnd"/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 et produit du lait  qui , partiellement</w:t>
      </w:r>
    </w:p>
    <w:p w:rsidR="003A1333" w:rsidRPr="003A1333" w:rsidRDefault="003A1333" w:rsidP="009A4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écrémé,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 fournira du beurre et du petit </w:t>
      </w:r>
      <w:proofErr w:type="gramStart"/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lait ,</w:t>
      </w:r>
      <w:proofErr w:type="gramEnd"/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 base de l'alimentation du porc  ( avec les céréales )</w:t>
      </w:r>
    </w:p>
    <w:p w:rsidR="003A1333" w:rsidRPr="003A1333" w:rsidRDefault="003A1333" w:rsidP="009A4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3A1333" w:rsidRPr="003A1333" w:rsidRDefault="003A1333" w:rsidP="009A4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On note le contraste  avec la production ovine  laissée sans soins pendant plus de 4 mois en hiver</w:t>
      </w:r>
    </w:p>
    <w:p w:rsidR="003A1333" w:rsidRPr="003A1333" w:rsidRDefault="003A1333" w:rsidP="009A4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(</w:t>
      </w:r>
      <w:r w:rsidR="00122BE7">
        <w:rPr>
          <w:rFonts w:ascii="Times New Roman" w:eastAsia="Times New Roman" w:hAnsi="Times New Roman" w:cs="Times New Roman"/>
          <w:color w:val="000000"/>
          <w:lang w:eastAsia="fr-FR"/>
        </w:rPr>
        <w:t>période de vaine pâture</w:t>
      </w:r>
      <w:proofErr w:type="gramStart"/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) .</w:t>
      </w:r>
      <w:proofErr w:type="gramEnd"/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 Celle-ci n'était 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pas la priorité. </w:t>
      </w:r>
    </w:p>
    <w:p w:rsidR="003A1333" w:rsidRPr="003A1333" w:rsidRDefault="003A1333" w:rsidP="009A4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On ne trouve aucun écrit faisant référence à un éventuel croisement d'amélioration à cette époque.</w:t>
      </w:r>
    </w:p>
    <w:p w:rsidR="003A1333" w:rsidRPr="003A1333" w:rsidRDefault="003A1333" w:rsidP="009A4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lastRenderedPageBreak/>
        <w:t>La difficulté des échanges commerciaux avec l’île avant 1880 et les pratiques d'élevage des iliens</w:t>
      </w:r>
    </w:p>
    <w:p w:rsidR="003A1333" w:rsidRPr="003A1333" w:rsidRDefault="003A1333" w:rsidP="009A4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proofErr w:type="gramStart"/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expliquent</w:t>
      </w:r>
      <w:proofErr w:type="gramEnd"/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 cela .Il faudra attendre 1900 pour que des circonstances extérieures conduisent à une introduction de 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moutons continentaux.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Suite aux incidents de FACHODA et une rumeur de débarquement britannique</w:t>
      </w:r>
      <w:r w:rsidR="00122BE7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à Ouessant,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 l'ile va abriter à compter d'octobre 1898 </w:t>
      </w:r>
      <w:proofErr w:type="gramStart"/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( jusqu'en</w:t>
      </w:r>
      <w:proofErr w:type="gramEnd"/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 1914 ) une garnison composée en</w:t>
      </w:r>
      <w:r w:rsidR="00122BE7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moyenne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de 300 coloniau</w:t>
      </w:r>
      <w:r>
        <w:rPr>
          <w:rFonts w:ascii="Times New Roman" w:eastAsia="Times New Roman" w:hAnsi="Times New Roman" w:cs="Times New Roman"/>
          <w:color w:val="000000"/>
          <w:lang w:eastAsia="fr-FR"/>
        </w:rPr>
        <w:t>x provenant du 2° RIC de Brest.</w:t>
      </w:r>
    </w:p>
    <w:p w:rsidR="003A1333" w:rsidRPr="003A1333" w:rsidRDefault="003A1333" w:rsidP="009A4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En raison du mauvais temps,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 les relations durent être 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interrompues avec le continent,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 ce qui obligea</w:t>
      </w:r>
    </w:p>
    <w:p w:rsidR="003A1333" w:rsidRPr="003A1333" w:rsidRDefault="003A1333" w:rsidP="009A4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proofErr w:type="gramStart"/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les</w:t>
      </w:r>
      <w:proofErr w:type="gramEnd"/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 mari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ns à se ravitailler sur l'ile.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En remplaceme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nt  des moutons réquisitionnés,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 la Marine en amena</w:t>
      </w:r>
    </w:p>
    <w:p w:rsidR="003A1333" w:rsidRPr="003A1333" w:rsidRDefault="003A1333" w:rsidP="009A4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fr-FR"/>
        </w:rPr>
        <w:t>d'autres</w:t>
      </w:r>
      <w:proofErr w:type="gramEnd"/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,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 spécialement chois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is  par les Services Agricoles.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L'auteur de cette constatation,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M.</w:t>
      </w:r>
      <w:r w:rsidR="00047C5E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047C5E"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DELAGE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était à l'époque des faits intendant de la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garnison basée à Ouessant "  (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source : BRETAGNE MAGAZINE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avril 1967 )</w:t>
      </w:r>
    </w:p>
    <w:p w:rsidR="003A1333" w:rsidRPr="003A1333" w:rsidRDefault="003A1333" w:rsidP="009A4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3A1333" w:rsidRPr="003A1333" w:rsidRDefault="003A1333" w:rsidP="009A4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Information complémentaire </w:t>
      </w:r>
      <w:proofErr w:type="gramStart"/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:Alphonse</w:t>
      </w:r>
      <w:proofErr w:type="gramEnd"/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 Benjamin DELAGE né le 7 mars 1880  , engagé volontaire pour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une durée de 3 ans a séjourné à Ouessant de novembre 1898 à novembre 1902 </w:t>
      </w:r>
    </w:p>
    <w:p w:rsidR="003A1333" w:rsidRPr="003A1333" w:rsidRDefault="003A1333" w:rsidP="009A4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3A1333" w:rsidRPr="003A1333" w:rsidRDefault="003A1333" w:rsidP="009A4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D'autres introductions auraient eu lieu vers 1904-1910 selon QUITTET d'après une note élaborée par</w:t>
      </w:r>
    </w:p>
    <w:p w:rsidR="003A1333" w:rsidRPr="003A1333" w:rsidRDefault="003A1333" w:rsidP="009A4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proofErr w:type="gramStart"/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les</w:t>
      </w:r>
      <w:proofErr w:type="gramEnd"/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 services agri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coles du Finistère et M. ANDRÉ,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éleveur à </w:t>
      </w:r>
      <w:proofErr w:type="spellStart"/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Plourin</w:t>
      </w:r>
      <w:proofErr w:type="spellEnd"/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 - Morlaix.</w:t>
      </w:r>
    </w:p>
    <w:p w:rsidR="003A1333" w:rsidRPr="003A1333" w:rsidRDefault="003A1333" w:rsidP="009A4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Mais cette note a été rédigée dans les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quelques années précédant 1950.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 Elle est impr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écise.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Les objectifs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assignés</w:t>
      </w:r>
      <w:proofErr w:type="gramStart"/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  :</w:t>
      </w:r>
      <w:proofErr w:type="gramEnd"/>
      <w:r w:rsidR="00623B2B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faire grossir la race et avoir de la laine blanche , ont été écrits beaucoup plus tard que 1904-1910</w:t>
      </w:r>
      <w:r w:rsidR="00623B2B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et sont donc sujets à caution . Ne confond-elle  pas causes et conséquences ? </w:t>
      </w:r>
      <w:r w:rsidR="00623B2B">
        <w:rPr>
          <w:rFonts w:ascii="Times New Roman" w:eastAsia="Times New Roman" w:hAnsi="Times New Roman" w:cs="Times New Roman"/>
          <w:color w:val="000000"/>
          <w:lang w:eastAsia="fr-FR"/>
        </w:rPr>
        <w:t xml:space="preserve">Ceci mériterait d'être précisé.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Il faudrait pouvoir retrouver cette note originelle  qui a servi </w:t>
      </w:r>
      <w:r w:rsidR="00047C5E">
        <w:rPr>
          <w:rFonts w:ascii="Times New Roman" w:eastAsia="Times New Roman" w:hAnsi="Times New Roman" w:cs="Times New Roman"/>
          <w:color w:val="000000"/>
          <w:lang w:eastAsia="fr-FR"/>
        </w:rPr>
        <w:t>à</w:t>
      </w:r>
      <w:r w:rsidR="00047C5E"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 QUITTET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et </w:t>
      </w:r>
      <w:r w:rsidR="00047C5E" w:rsidRPr="003A1333">
        <w:rPr>
          <w:rFonts w:ascii="Times New Roman" w:eastAsia="Times New Roman" w:hAnsi="Times New Roman" w:cs="Times New Roman"/>
          <w:color w:val="000000"/>
          <w:lang w:eastAsia="fr-FR"/>
        </w:rPr>
        <w:t>PORTA</w:t>
      </w:r>
      <w:r w:rsidR="00047C5E">
        <w:rPr>
          <w:rFonts w:ascii="Times New Roman" w:eastAsia="Times New Roman" w:hAnsi="Times New Roman" w:cs="Times New Roman"/>
          <w:color w:val="000000"/>
          <w:lang w:eastAsia="fr-FR"/>
        </w:rPr>
        <w:t>L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 pour rédiger la notice sur le</w:t>
      </w:r>
      <w:r w:rsidR="00623B2B">
        <w:rPr>
          <w:rFonts w:ascii="Times New Roman" w:eastAsia="Times New Roman" w:hAnsi="Times New Roman" w:cs="Times New Roman"/>
          <w:color w:val="000000"/>
          <w:lang w:eastAsia="fr-FR"/>
        </w:rPr>
        <w:t xml:space="preserve"> mouton d'Ouessant. </w:t>
      </w:r>
    </w:p>
    <w:p w:rsidR="003A1333" w:rsidRPr="003A1333" w:rsidRDefault="003A1333" w:rsidP="009A4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3A1333" w:rsidRPr="003A1333" w:rsidRDefault="003A1333" w:rsidP="009A4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 L'introduction suivante qui a été attestée concerne l'introdu</w:t>
      </w:r>
      <w:r w:rsidR="009A46C9">
        <w:rPr>
          <w:rFonts w:ascii="Times New Roman" w:eastAsia="Times New Roman" w:hAnsi="Times New Roman" w:cs="Times New Roman"/>
          <w:color w:val="000000"/>
          <w:lang w:eastAsia="fr-FR"/>
        </w:rPr>
        <w:t>ction accidentelle de moutons (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1 bélier et 2 brebis</w:t>
      </w:r>
      <w:r w:rsidR="00623B2B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selon Paul </w:t>
      </w:r>
      <w:r w:rsidR="00047C5E" w:rsidRPr="003A1333">
        <w:rPr>
          <w:rFonts w:ascii="Times New Roman" w:eastAsia="Times New Roman" w:hAnsi="Times New Roman" w:cs="Times New Roman"/>
          <w:color w:val="000000"/>
          <w:lang w:eastAsia="fr-FR"/>
        </w:rPr>
        <w:t>MALGORN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) lors du naufrage du Mykonos le 30 octobre 1</w:t>
      </w:r>
      <w:r w:rsidR="00623B2B">
        <w:rPr>
          <w:rFonts w:ascii="Times New Roman" w:eastAsia="Times New Roman" w:hAnsi="Times New Roman" w:cs="Times New Roman"/>
          <w:color w:val="000000"/>
          <w:lang w:eastAsia="fr-FR"/>
        </w:rPr>
        <w:t xml:space="preserve">936 </w:t>
      </w:r>
      <w:proofErr w:type="gramStart"/>
      <w:r w:rsidR="00623B2B">
        <w:rPr>
          <w:rFonts w:ascii="Times New Roman" w:eastAsia="Times New Roman" w:hAnsi="Times New Roman" w:cs="Times New Roman"/>
          <w:color w:val="000000"/>
          <w:lang w:eastAsia="fr-FR"/>
        </w:rPr>
        <w:t>( période</w:t>
      </w:r>
      <w:proofErr w:type="gramEnd"/>
      <w:r w:rsidR="00623B2B">
        <w:rPr>
          <w:rFonts w:ascii="Times New Roman" w:eastAsia="Times New Roman" w:hAnsi="Times New Roman" w:cs="Times New Roman"/>
          <w:color w:val="000000"/>
          <w:lang w:eastAsia="fr-FR"/>
        </w:rPr>
        <w:t xml:space="preserve"> de vaine pâture ).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Paul </w:t>
      </w:r>
      <w:r w:rsidR="00047C5E" w:rsidRPr="003A1333">
        <w:rPr>
          <w:rFonts w:ascii="Times New Roman" w:eastAsia="Times New Roman" w:hAnsi="Times New Roman" w:cs="Times New Roman"/>
          <w:color w:val="000000"/>
          <w:lang w:eastAsia="fr-FR"/>
        </w:rPr>
        <w:t>MALGORN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 est précis dans son étude p</w:t>
      </w:r>
      <w:r w:rsidR="00623B2B">
        <w:rPr>
          <w:rFonts w:ascii="Times New Roman" w:eastAsia="Times New Roman" w:hAnsi="Times New Roman" w:cs="Times New Roman"/>
          <w:color w:val="000000"/>
          <w:lang w:eastAsia="fr-FR"/>
        </w:rPr>
        <w:t xml:space="preserve">arue dans Penn Ar </w:t>
      </w:r>
      <w:proofErr w:type="spellStart"/>
      <w:r w:rsidR="00623B2B">
        <w:rPr>
          <w:rFonts w:ascii="Times New Roman" w:eastAsia="Times New Roman" w:hAnsi="Times New Roman" w:cs="Times New Roman"/>
          <w:color w:val="000000"/>
          <w:lang w:eastAsia="fr-FR"/>
        </w:rPr>
        <w:t>Bed</w:t>
      </w:r>
      <w:proofErr w:type="spellEnd"/>
      <w:r w:rsidR="00623B2B">
        <w:rPr>
          <w:rFonts w:ascii="Times New Roman" w:eastAsia="Times New Roman" w:hAnsi="Times New Roman" w:cs="Times New Roman"/>
          <w:color w:val="000000"/>
          <w:lang w:eastAsia="fr-FR"/>
        </w:rPr>
        <w:t xml:space="preserve"> en 1957.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Il serait intéressant de préciser</w:t>
      </w:r>
      <w:r w:rsidR="00623B2B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9A46C9">
        <w:rPr>
          <w:rFonts w:ascii="Times New Roman" w:eastAsia="Times New Roman" w:hAnsi="Times New Roman" w:cs="Times New Roman"/>
          <w:color w:val="000000"/>
          <w:lang w:eastAsia="fr-FR"/>
        </w:rPr>
        <w:t xml:space="preserve">sa biographie.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Serait-il le fils d’Hippolyte </w:t>
      </w:r>
      <w:r w:rsidR="00047C5E" w:rsidRPr="003A1333">
        <w:rPr>
          <w:rFonts w:ascii="Times New Roman" w:eastAsia="Times New Roman" w:hAnsi="Times New Roman" w:cs="Times New Roman"/>
          <w:color w:val="000000"/>
          <w:lang w:eastAsia="fr-FR"/>
        </w:rPr>
        <w:t>MALGORN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 ancien maire d'Ouessant et principal négociant de </w:t>
      </w:r>
      <w:proofErr w:type="spellStart"/>
      <w:proofErr w:type="gramStart"/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Lampaul</w:t>
      </w:r>
      <w:proofErr w:type="spellEnd"/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 ,</w:t>
      </w:r>
      <w:proofErr w:type="gramEnd"/>
      <w:r w:rsidR="00623B2B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ce qui justifierait sa connaissance des échanges commerciaux en provenance ou en direction de l'ile ?</w:t>
      </w:r>
    </w:p>
    <w:p w:rsidR="003A1333" w:rsidRPr="003A1333" w:rsidRDefault="003A1333" w:rsidP="009A4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3A1333" w:rsidRDefault="003A1333" w:rsidP="009A4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L'histoire des cr</w:t>
      </w:r>
      <w:r w:rsidR="009A46C9">
        <w:rPr>
          <w:rFonts w:ascii="Times New Roman" w:eastAsia="Times New Roman" w:hAnsi="Times New Roman" w:cs="Times New Roman"/>
          <w:color w:val="000000"/>
          <w:lang w:eastAsia="fr-FR"/>
        </w:rPr>
        <w:t>oisements réalisés sur l'ile d'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Ouessant</w:t>
      </w:r>
      <w:r w:rsidR="009A46C9">
        <w:rPr>
          <w:rFonts w:ascii="Times New Roman" w:eastAsia="Times New Roman" w:hAnsi="Times New Roman" w:cs="Times New Roman"/>
          <w:color w:val="000000"/>
          <w:lang w:eastAsia="fr-FR"/>
        </w:rPr>
        <w:t xml:space="preserve"> mérite donc d'être complétée.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 xml:space="preserve">Toute information </w:t>
      </w:r>
      <w:r w:rsidR="009A46C9">
        <w:rPr>
          <w:rFonts w:ascii="Times New Roman" w:eastAsia="Times New Roman" w:hAnsi="Times New Roman" w:cs="Times New Roman"/>
          <w:color w:val="000000"/>
          <w:lang w:eastAsia="fr-FR"/>
        </w:rPr>
        <w:t xml:space="preserve">nouvelle serait bienvenue. </w:t>
      </w:r>
      <w:r w:rsidRPr="003A1333">
        <w:rPr>
          <w:rFonts w:ascii="Times New Roman" w:eastAsia="Times New Roman" w:hAnsi="Times New Roman" w:cs="Times New Roman"/>
          <w:color w:val="000000"/>
          <w:lang w:eastAsia="fr-FR"/>
        </w:rPr>
        <w:t>Merci d'avance !</w:t>
      </w:r>
    </w:p>
    <w:p w:rsidR="00047C5E" w:rsidRDefault="00047C5E" w:rsidP="009A4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bookmarkStart w:id="0" w:name="_GoBack"/>
      <w:bookmarkEnd w:id="0"/>
    </w:p>
    <w:p w:rsidR="00047C5E" w:rsidRDefault="00047C5E" w:rsidP="00047C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Gilles TRONSON</w:t>
      </w:r>
    </w:p>
    <w:p w:rsidR="00047C5E" w:rsidRPr="00047C5E" w:rsidRDefault="00047C5E" w:rsidP="00047C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22,</w:t>
      </w:r>
      <w:r w:rsidRPr="00047C5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route du Creuset  44170 - NOZAY</w:t>
      </w:r>
    </w:p>
    <w:p w:rsidR="00047C5E" w:rsidRPr="00047C5E" w:rsidRDefault="00047C5E" w:rsidP="00047C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hyperlink r:id="rId6" w:tgtFrame="_blank" w:history="1">
        <w:r w:rsidRPr="00047C5E">
          <w:rPr>
            <w:rFonts w:ascii="Arial" w:eastAsia="Times New Roman" w:hAnsi="Arial" w:cs="Arial"/>
            <w:sz w:val="20"/>
            <w:szCs w:val="20"/>
            <w:u w:val="single"/>
            <w:lang w:eastAsia="fr-FR"/>
          </w:rPr>
          <w:t>gillestronson@aol.com</w:t>
        </w:r>
      </w:hyperlink>
    </w:p>
    <w:p w:rsidR="00047C5E" w:rsidRPr="003A1333" w:rsidRDefault="00047C5E" w:rsidP="009A4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3A1333" w:rsidRPr="003A1333" w:rsidRDefault="003A1333" w:rsidP="009A4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EE46C2" w:rsidRDefault="00EE46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8480E" w:rsidRDefault="00D8480E" w:rsidP="00D848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Statistiques Ouessant</w:t>
      </w:r>
    </w:p>
    <w:p w:rsidR="00D8480E" w:rsidRDefault="00D8480E" w:rsidP="00D8480E">
      <w:pPr>
        <w:jc w:val="center"/>
      </w:pPr>
      <w:r>
        <w:t>Tableaux récapitulatifs réalisés par Gilles TRONSON – août 2018</w:t>
      </w:r>
    </w:p>
    <w:p w:rsidR="00D8480E" w:rsidRDefault="00D8480E" w:rsidP="00D8480E">
      <w:pPr>
        <w:jc w:val="center"/>
        <w:rPr>
          <w:b/>
          <w:sz w:val="40"/>
          <w:szCs w:val="40"/>
        </w:rPr>
      </w:pPr>
    </w:p>
    <w:tbl>
      <w:tblPr>
        <w:tblW w:w="7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200"/>
        <w:gridCol w:w="1500"/>
        <w:gridCol w:w="1200"/>
        <w:gridCol w:w="1540"/>
      </w:tblGrid>
      <w:tr w:rsidR="00D8480E" w:rsidTr="00D8480E">
        <w:trPr>
          <w:trHeight w:val="315"/>
          <w:jc w:val="center"/>
        </w:trPr>
        <w:tc>
          <w:tcPr>
            <w:tcW w:w="2440" w:type="dxa"/>
            <w:noWrap/>
            <w:vAlign w:val="bottom"/>
            <w:hideMark/>
          </w:tcPr>
          <w:p w:rsidR="00D8480E" w:rsidRDefault="00D8480E">
            <w:pPr>
              <w:spacing w:after="160" w:line="256" w:lineRule="auto"/>
              <w:rPr>
                <w:rFonts w:cs="Times New Roman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au 30 novembre 1882</w:t>
            </w:r>
          </w:p>
        </w:tc>
        <w:tc>
          <w:tcPr>
            <w:tcW w:w="27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noWrap/>
            <w:vAlign w:val="bottom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au 30 novembre 1892</w:t>
            </w:r>
          </w:p>
        </w:tc>
      </w:tr>
      <w:tr w:rsidR="00D8480E" w:rsidTr="00D8480E">
        <w:trPr>
          <w:trHeight w:val="615"/>
          <w:jc w:val="center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Espèce ovine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vAlign w:val="bottom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Nombre de têtes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vAlign w:val="bottom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Poids brut de l'animal en vie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Nombre de têtes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Poids brut de l'animal en vie</w:t>
            </w:r>
          </w:p>
        </w:tc>
      </w:tr>
      <w:tr w:rsidR="00D8480E" w:rsidTr="00D8480E">
        <w:trPr>
          <w:trHeight w:val="315"/>
          <w:jc w:val="center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Béliers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450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15 Kg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297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20 Kg</w:t>
            </w:r>
          </w:p>
        </w:tc>
      </w:tr>
      <w:tr w:rsidR="00D8480E" w:rsidTr="00D8480E">
        <w:trPr>
          <w:trHeight w:val="315"/>
          <w:jc w:val="center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Moutons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1763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17 Kg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20 Kg</w:t>
            </w:r>
          </w:p>
        </w:tc>
      </w:tr>
      <w:tr w:rsidR="00D8480E" w:rsidTr="00D8480E">
        <w:trPr>
          <w:trHeight w:val="315"/>
          <w:jc w:val="center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Brebis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 Kg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17 Kg</w:t>
            </w:r>
          </w:p>
        </w:tc>
      </w:tr>
      <w:tr w:rsidR="00D8480E" w:rsidTr="00D8480E">
        <w:trPr>
          <w:trHeight w:val="315"/>
          <w:jc w:val="center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Agneaux, agnelles 2 ans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900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 Kg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16 Kg</w:t>
            </w:r>
          </w:p>
        </w:tc>
      </w:tr>
      <w:tr w:rsidR="00D8480E" w:rsidTr="00D8480E">
        <w:trPr>
          <w:trHeight w:val="315"/>
          <w:jc w:val="center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Agneaux, agnelles 1 an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880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 Kg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 Kg</w:t>
            </w:r>
          </w:p>
        </w:tc>
      </w:tr>
      <w:tr w:rsidR="00D8480E" w:rsidTr="00D8480E">
        <w:trPr>
          <w:trHeight w:val="615"/>
          <w:jc w:val="center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Agneaux de l’année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br/>
              <w:t>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au dessous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d'un an)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1060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 Kg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750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 Kg</w:t>
            </w:r>
          </w:p>
        </w:tc>
      </w:tr>
    </w:tbl>
    <w:p w:rsidR="00D8480E" w:rsidRDefault="00D8480E" w:rsidP="00D8480E"/>
    <w:p w:rsidR="00D8480E" w:rsidRDefault="00D8480E" w:rsidP="00D8480E"/>
    <w:tbl>
      <w:tblPr>
        <w:tblW w:w="4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0"/>
        <w:gridCol w:w="860"/>
      </w:tblGrid>
      <w:tr w:rsidR="00D8480E" w:rsidTr="00D8480E">
        <w:trPr>
          <w:trHeight w:val="300"/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Naissances pendant toute l’année (1892)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1500</w:t>
            </w:r>
          </w:p>
        </w:tc>
      </w:tr>
      <w:tr w:rsidR="00D8480E" w:rsidTr="00D8480E">
        <w:trPr>
          <w:trHeight w:val="300"/>
          <w:jc w:val="center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Pertes dues aux maladies (1982)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80</w:t>
            </w:r>
          </w:p>
        </w:tc>
      </w:tr>
    </w:tbl>
    <w:p w:rsidR="00D8480E" w:rsidRDefault="00D8480E" w:rsidP="00D8480E"/>
    <w:p w:rsidR="00D8480E" w:rsidRDefault="00D8480E" w:rsidP="00D8480E"/>
    <w:p w:rsidR="00D8480E" w:rsidRDefault="00D8480E" w:rsidP="00D848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Nombre moyen d'animaux abattus pour la boucherie</w:t>
      </w:r>
    </w:p>
    <w:tbl>
      <w:tblPr>
        <w:tblW w:w="6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420"/>
        <w:gridCol w:w="1200"/>
        <w:gridCol w:w="1200"/>
      </w:tblGrid>
      <w:tr w:rsidR="00D8480E" w:rsidTr="00D8480E">
        <w:trPr>
          <w:trHeight w:val="315"/>
          <w:jc w:val="center"/>
        </w:trPr>
        <w:tc>
          <w:tcPr>
            <w:tcW w:w="1200" w:type="dxa"/>
            <w:noWrap/>
            <w:vAlign w:val="center"/>
            <w:hideMark/>
          </w:tcPr>
          <w:p w:rsidR="00D8480E" w:rsidRDefault="00D8480E">
            <w:pPr>
              <w:spacing w:after="160" w:line="256" w:lineRule="auto"/>
              <w:rPr>
                <w:rFonts w:cs="Times New Roman"/>
              </w:rPr>
            </w:pPr>
          </w:p>
        </w:tc>
        <w:tc>
          <w:tcPr>
            <w:tcW w:w="2420" w:type="dxa"/>
            <w:noWrap/>
            <w:vAlign w:val="center"/>
            <w:hideMark/>
          </w:tcPr>
          <w:p w:rsidR="00D8480E" w:rsidRDefault="00D8480E">
            <w:pPr>
              <w:spacing w:after="160" w:line="256" w:lineRule="auto"/>
              <w:rPr>
                <w:rFonts w:cs="Times New Roman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1882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1892</w:t>
            </w:r>
          </w:p>
        </w:tc>
      </w:tr>
      <w:tr w:rsidR="00D8480E" w:rsidTr="00D8480E">
        <w:trPr>
          <w:trHeight w:val="300"/>
          <w:jc w:val="center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Moutons et brebis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nombre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968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800</w:t>
            </w:r>
          </w:p>
        </w:tc>
      </w:tr>
      <w:tr w:rsidR="00D8480E" w:rsidTr="00D8480E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8480E" w:rsidRDefault="00D84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âge moyen d'abattage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 ans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 ans</w:t>
            </w:r>
          </w:p>
        </w:tc>
      </w:tr>
      <w:tr w:rsidR="00D8480E" w:rsidTr="00D8480E">
        <w:trPr>
          <w:trHeight w:val="31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8480E" w:rsidRDefault="00D84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poids net moyen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12 Kg</w:t>
            </w:r>
          </w:p>
        </w:tc>
      </w:tr>
      <w:tr w:rsidR="00D8480E" w:rsidTr="00D8480E">
        <w:trPr>
          <w:trHeight w:val="300"/>
          <w:jc w:val="center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Agneaux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nombre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175</w:t>
            </w:r>
          </w:p>
        </w:tc>
      </w:tr>
      <w:tr w:rsidR="00D8480E" w:rsidTr="00D8480E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8480E" w:rsidRDefault="00D84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âge moyen d'abattage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4 - 5 mois</w:t>
            </w:r>
          </w:p>
        </w:tc>
      </w:tr>
      <w:tr w:rsidR="00D8480E" w:rsidTr="00D8480E">
        <w:trPr>
          <w:trHeight w:val="300"/>
          <w:jc w:val="center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Porcs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nombre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950</w:t>
            </w:r>
          </w:p>
        </w:tc>
      </w:tr>
      <w:tr w:rsidR="00D8480E" w:rsidTr="00D8480E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8480E" w:rsidRDefault="00D84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âge moyen d'abattage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 mois</w:t>
            </w:r>
          </w:p>
        </w:tc>
      </w:tr>
      <w:tr w:rsidR="00D8480E" w:rsidTr="00D8480E">
        <w:trPr>
          <w:trHeight w:val="31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8480E" w:rsidRDefault="00D84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poids net moyen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65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8480E" w:rsidRDefault="00D8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100 Kg</w:t>
            </w:r>
          </w:p>
        </w:tc>
      </w:tr>
    </w:tbl>
    <w:p w:rsidR="00D8480E" w:rsidRDefault="00D8480E" w:rsidP="00D8480E"/>
    <w:p w:rsidR="00D8480E" w:rsidRDefault="00D8480E" w:rsidP="00D8480E">
      <w:pPr>
        <w:rPr>
          <w:i/>
        </w:rPr>
      </w:pPr>
      <w:r>
        <w:rPr>
          <w:i/>
        </w:rPr>
        <w:t>Source : Statistiques agricoles de l’île d’Ouessant</w:t>
      </w:r>
    </w:p>
    <w:p w:rsidR="003A1333" w:rsidRPr="003A1333" w:rsidRDefault="003A1333" w:rsidP="00EE46C2">
      <w:pPr>
        <w:jc w:val="center"/>
        <w:rPr>
          <w:rFonts w:ascii="Times New Roman" w:hAnsi="Times New Roman" w:cs="Times New Roman"/>
        </w:rPr>
      </w:pPr>
    </w:p>
    <w:sectPr w:rsidR="003A1333" w:rsidRPr="003A1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91A4F"/>
    <w:multiLevelType w:val="hybridMultilevel"/>
    <w:tmpl w:val="2BCCB2DC"/>
    <w:lvl w:ilvl="0" w:tplc="B69AC83C">
      <w:start w:val="1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C25"/>
    <w:rsid w:val="00047C5E"/>
    <w:rsid w:val="00122BE7"/>
    <w:rsid w:val="003A1333"/>
    <w:rsid w:val="003E24FB"/>
    <w:rsid w:val="00623B2B"/>
    <w:rsid w:val="009A46C9"/>
    <w:rsid w:val="00BC6D7D"/>
    <w:rsid w:val="00CA5C25"/>
    <w:rsid w:val="00D8480E"/>
    <w:rsid w:val="00EA39C6"/>
    <w:rsid w:val="00EE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480E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047C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480E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047C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mail1m.orange.fr/webmail/fr_FR/read.html?FOLDER=SF_INBOX&amp;IDMSG=25320&amp;check=&amp;SORTBY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1069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Louis</cp:lastModifiedBy>
  <cp:revision>3</cp:revision>
  <cp:lastPrinted>2019-01-03T15:45:00Z</cp:lastPrinted>
  <dcterms:created xsi:type="dcterms:W3CDTF">2019-01-03T16:17:00Z</dcterms:created>
  <dcterms:modified xsi:type="dcterms:W3CDTF">2019-01-03T18:16:00Z</dcterms:modified>
</cp:coreProperties>
</file>