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C857" w14:textId="309D7EA6" w:rsidR="007A04C1" w:rsidRDefault="00BA7729" w:rsidP="007A04C1">
      <w:pPr>
        <w:widowControl w:val="0"/>
        <w:autoSpaceDE w:val="0"/>
        <w:autoSpaceDN w:val="0"/>
        <w:adjustRightInd w:val="0"/>
        <w:jc w:val="center"/>
        <w:rPr>
          <w:rFonts w:ascii="Cambria" w:hAnsi="Cambria" w:cstheme="majorHAnsi"/>
          <w:b/>
          <w:bCs/>
        </w:rPr>
      </w:pPr>
      <w:r w:rsidRPr="007A04C1">
        <w:rPr>
          <w:rFonts w:ascii="Cambria" w:hAnsi="Cambria" w:cstheme="majorHAnsi"/>
          <w:b/>
          <w:bCs/>
        </w:rPr>
        <w:t>Note de lect</w:t>
      </w:r>
      <w:r w:rsidR="00516636" w:rsidRPr="007A04C1">
        <w:rPr>
          <w:rFonts w:ascii="Cambria" w:hAnsi="Cambria" w:cstheme="majorHAnsi"/>
          <w:b/>
          <w:bCs/>
        </w:rPr>
        <w:t>u</w:t>
      </w:r>
      <w:r w:rsidRPr="007A04C1">
        <w:rPr>
          <w:rFonts w:ascii="Cambria" w:hAnsi="Cambria" w:cstheme="majorHAnsi"/>
          <w:b/>
          <w:bCs/>
        </w:rPr>
        <w:t>re de</w:t>
      </w:r>
      <w:r w:rsidR="00516636" w:rsidRPr="007A04C1">
        <w:rPr>
          <w:rFonts w:ascii="Cambria" w:hAnsi="Cambria" w:cstheme="majorHAnsi"/>
          <w:b/>
          <w:bCs/>
        </w:rPr>
        <w:t> :</w:t>
      </w:r>
    </w:p>
    <w:p w14:paraId="25108218" w14:textId="77777777" w:rsidR="00555E5B" w:rsidRPr="007A04C1" w:rsidRDefault="00555E5B" w:rsidP="007A04C1">
      <w:pPr>
        <w:widowControl w:val="0"/>
        <w:autoSpaceDE w:val="0"/>
        <w:autoSpaceDN w:val="0"/>
        <w:adjustRightInd w:val="0"/>
        <w:jc w:val="center"/>
        <w:rPr>
          <w:rFonts w:ascii="Cambria" w:hAnsi="Cambria" w:cstheme="majorHAnsi"/>
          <w:b/>
          <w:bCs/>
        </w:rPr>
      </w:pPr>
    </w:p>
    <w:p w14:paraId="26E1A1C1" w14:textId="050AABE0" w:rsidR="00516636" w:rsidRPr="005D244E" w:rsidRDefault="00516636" w:rsidP="009978C0">
      <w:pPr>
        <w:widowControl w:val="0"/>
        <w:autoSpaceDE w:val="0"/>
        <w:autoSpaceDN w:val="0"/>
        <w:adjustRightInd w:val="0"/>
        <w:jc w:val="both"/>
        <w:rPr>
          <w:rFonts w:ascii="Cambria" w:hAnsi="Cambria" w:cstheme="majorHAnsi"/>
        </w:rPr>
      </w:pPr>
      <w:r w:rsidRPr="005D244E">
        <w:rPr>
          <w:rFonts w:ascii="Cambria" w:hAnsi="Cambria" w:cstheme="majorHAnsi"/>
        </w:rPr>
        <w:t>PONCET</w:t>
      </w:r>
      <w:r w:rsidR="00784B6D" w:rsidRPr="005D244E">
        <w:rPr>
          <w:rFonts w:ascii="Cambria" w:hAnsi="Cambria" w:cstheme="majorHAnsi"/>
        </w:rPr>
        <w:t xml:space="preserve"> </w:t>
      </w:r>
      <w:r w:rsidR="007A04C1" w:rsidRPr="005D244E">
        <w:rPr>
          <w:rFonts w:ascii="Cambria" w:hAnsi="Cambria" w:cstheme="majorHAnsi"/>
        </w:rPr>
        <w:t>Pierre-André</w:t>
      </w:r>
      <w:r w:rsidR="007A04C1">
        <w:rPr>
          <w:rFonts w:ascii="Cambria" w:hAnsi="Cambria" w:cstheme="majorHAnsi"/>
        </w:rPr>
        <w:t xml:space="preserve"> (</w:t>
      </w:r>
      <w:proofErr w:type="spellStart"/>
      <w:r w:rsidR="007A04C1">
        <w:rPr>
          <w:rFonts w:ascii="Cambria" w:hAnsi="Cambria" w:cstheme="majorHAnsi"/>
        </w:rPr>
        <w:t>dir</w:t>
      </w:r>
      <w:proofErr w:type="spellEnd"/>
      <w:r w:rsidR="007A04C1">
        <w:rPr>
          <w:rFonts w:ascii="Cambria" w:hAnsi="Cambria" w:cstheme="majorHAnsi"/>
        </w:rPr>
        <w:t>), BACHMA</w:t>
      </w:r>
      <w:r w:rsidR="002B12FB">
        <w:rPr>
          <w:rFonts w:ascii="Cambria" w:hAnsi="Cambria" w:cstheme="majorHAnsi"/>
        </w:rPr>
        <w:t>NN Iris, BURKHARDT Reto, EHRBAR Bettina, HERRMANN Ruth, FRIEDLI Katharina</w:t>
      </w:r>
      <w:r w:rsidRPr="005D244E">
        <w:rPr>
          <w:rFonts w:ascii="Cambria" w:hAnsi="Cambria" w:cstheme="majorHAnsi"/>
        </w:rPr>
        <w:t xml:space="preserve">, </w:t>
      </w:r>
      <w:r w:rsidR="002B12FB">
        <w:rPr>
          <w:rFonts w:ascii="Cambria" w:hAnsi="Cambria" w:cstheme="majorHAnsi"/>
        </w:rPr>
        <w:t xml:space="preserve">LEUENBERGER </w:t>
      </w:r>
      <w:proofErr w:type="spellStart"/>
      <w:r w:rsidR="002B12FB">
        <w:rPr>
          <w:rFonts w:ascii="Cambria" w:hAnsi="Cambria" w:cstheme="majorHAnsi"/>
        </w:rPr>
        <w:t>Hansjakob</w:t>
      </w:r>
      <w:proofErr w:type="spellEnd"/>
      <w:r w:rsidR="002B12FB">
        <w:rPr>
          <w:rFonts w:ascii="Cambria" w:hAnsi="Cambria" w:cstheme="majorHAnsi"/>
        </w:rPr>
        <w:t xml:space="preserve">, LÜTH Anja, MONTAVON Stéphane, PFAMMATER Marie, TROLLIET Charles F., </w:t>
      </w:r>
      <w:r w:rsidRPr="005D244E">
        <w:rPr>
          <w:rFonts w:ascii="Cambria" w:hAnsi="Cambria" w:cstheme="majorHAnsi"/>
          <w:i/>
          <w:iCs/>
        </w:rPr>
        <w:t>Réflexions éthiques sur la dignité et le bien-être des chevaux et autres équidés. Pistes pour une meilleure protection</w:t>
      </w:r>
      <w:r w:rsidRPr="005D244E">
        <w:rPr>
          <w:rFonts w:ascii="Cambria" w:hAnsi="Cambria" w:cstheme="majorHAnsi"/>
        </w:rPr>
        <w:t>, Berne, COFICHEV/Conseil et observatoire suisse [sic] de la filière du cheval, 2022</w:t>
      </w:r>
      <w:r w:rsidR="00637AFD" w:rsidRPr="005D244E">
        <w:rPr>
          <w:rFonts w:ascii="Cambria" w:hAnsi="Cambria" w:cstheme="majorHAnsi"/>
        </w:rPr>
        <w:t>, 330 p., ill. bibl.</w:t>
      </w:r>
      <w:r w:rsidR="007A04C1">
        <w:rPr>
          <w:rFonts w:ascii="Cambria" w:hAnsi="Cambria" w:cstheme="majorHAnsi"/>
        </w:rPr>
        <w:t xml:space="preserve">, et de : </w:t>
      </w:r>
      <w:r w:rsidR="00637AFD" w:rsidRPr="005D244E">
        <w:rPr>
          <w:rFonts w:ascii="Cambria" w:hAnsi="Cambria" w:cstheme="majorHAnsi"/>
          <w:i/>
          <w:iCs/>
        </w:rPr>
        <w:t>Réflexions éthiques sur la dignité et le bien-être des chevaux et autres équidés. Pistes pour une meilleure protection. Rapport de synthèse</w:t>
      </w:r>
      <w:r w:rsidR="00637AFD" w:rsidRPr="005D244E">
        <w:rPr>
          <w:rFonts w:ascii="Cambria" w:hAnsi="Cambria" w:cstheme="majorHAnsi"/>
        </w:rPr>
        <w:t>, mêmes références, 34 p.</w:t>
      </w:r>
    </w:p>
    <w:p w14:paraId="1B8B6815" w14:textId="514FD900" w:rsidR="00BA7729" w:rsidRPr="005D244E" w:rsidRDefault="00BA7729" w:rsidP="00784B6D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 w:cstheme="majorHAnsi"/>
        </w:rPr>
      </w:pPr>
    </w:p>
    <w:p w14:paraId="7F44BE7F" w14:textId="0F36049D" w:rsidR="00637AFD" w:rsidRPr="005D244E" w:rsidRDefault="005D244E" w:rsidP="00784B6D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 w:cstheme="majorHAnsi"/>
        </w:rPr>
      </w:pPr>
      <w:r>
        <w:rPr>
          <w:rFonts w:ascii="Cambria" w:hAnsi="Cambria" w:cstheme="majorHAnsi"/>
        </w:rPr>
        <w:t>Voilà un d</w:t>
      </w:r>
      <w:r w:rsidR="00637AFD" w:rsidRPr="005D244E">
        <w:rPr>
          <w:rFonts w:ascii="Cambria" w:hAnsi="Cambria" w:cstheme="majorHAnsi"/>
        </w:rPr>
        <w:t xml:space="preserve">ocument très complet et fouillé, </w:t>
      </w:r>
      <w:r w:rsidR="00275A83" w:rsidRPr="005D244E">
        <w:rPr>
          <w:rFonts w:ascii="Cambria" w:hAnsi="Cambria" w:cstheme="majorHAnsi"/>
        </w:rPr>
        <w:t>remarquablement documenté par le dépouillement d’une</w:t>
      </w:r>
      <w:r w:rsidR="00637AFD" w:rsidRPr="005D244E">
        <w:rPr>
          <w:rFonts w:ascii="Cambria" w:hAnsi="Cambria" w:cstheme="majorHAnsi"/>
        </w:rPr>
        <w:t xml:space="preserve"> bibliographie </w:t>
      </w:r>
      <w:r w:rsidR="00275A83" w:rsidRPr="005D244E">
        <w:rPr>
          <w:rFonts w:ascii="Cambria" w:hAnsi="Cambria" w:cstheme="majorHAnsi"/>
        </w:rPr>
        <w:t xml:space="preserve">quasiment </w:t>
      </w:r>
      <w:r w:rsidR="00637AFD" w:rsidRPr="005D244E">
        <w:rPr>
          <w:rFonts w:ascii="Cambria" w:hAnsi="Cambria" w:cstheme="majorHAnsi"/>
        </w:rPr>
        <w:t>exhaustive</w:t>
      </w:r>
      <w:r w:rsidR="007016A7" w:rsidRPr="005D244E">
        <w:rPr>
          <w:rFonts w:ascii="Cambria" w:hAnsi="Cambria" w:cstheme="majorHAnsi"/>
        </w:rPr>
        <w:t>, sur les questions éthiques posées par l’élevage et l’utilisation des équidés, principalement des chevaux, dans le monde occidental contemporain.</w:t>
      </w:r>
    </w:p>
    <w:p w14:paraId="5B2EA186" w14:textId="20A0A130" w:rsidR="00767A5A" w:rsidRPr="005D244E" w:rsidRDefault="00784B6D" w:rsidP="00784B6D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 w:cstheme="majorHAnsi"/>
        </w:rPr>
      </w:pPr>
      <w:r w:rsidRPr="005D244E">
        <w:rPr>
          <w:rFonts w:ascii="Cambria" w:hAnsi="Cambria" w:cstheme="majorHAnsi"/>
        </w:rPr>
        <w:t>Tous les aspects de l’élevage et de l’utilisation des chevaux dans tous</w:t>
      </w:r>
      <w:r w:rsidR="00DB5129" w:rsidRPr="005D244E">
        <w:rPr>
          <w:rFonts w:ascii="Cambria" w:hAnsi="Cambria" w:cstheme="majorHAnsi"/>
        </w:rPr>
        <w:t xml:space="preserve"> </w:t>
      </w:r>
      <w:r w:rsidRPr="005D244E">
        <w:rPr>
          <w:rFonts w:ascii="Cambria" w:hAnsi="Cambria" w:cstheme="majorHAnsi"/>
        </w:rPr>
        <w:t>les domaines (agriculture, équitation de loisir</w:t>
      </w:r>
      <w:r w:rsidR="00DB5129" w:rsidRPr="005D244E">
        <w:rPr>
          <w:rFonts w:ascii="Cambria" w:hAnsi="Cambria" w:cstheme="majorHAnsi"/>
        </w:rPr>
        <w:t xml:space="preserve">, </w:t>
      </w:r>
      <w:r w:rsidR="004F11C3" w:rsidRPr="005D244E">
        <w:rPr>
          <w:rFonts w:ascii="Cambria" w:hAnsi="Cambria" w:cstheme="majorHAnsi"/>
        </w:rPr>
        <w:t xml:space="preserve">tourisme, </w:t>
      </w:r>
      <w:r w:rsidR="00DB5129" w:rsidRPr="005D244E">
        <w:rPr>
          <w:rFonts w:ascii="Cambria" w:hAnsi="Cambria" w:cstheme="majorHAnsi"/>
        </w:rPr>
        <w:t>sports équestres</w:t>
      </w:r>
      <w:r w:rsidRPr="005D244E">
        <w:rPr>
          <w:rFonts w:ascii="Cambria" w:hAnsi="Cambria" w:cstheme="majorHAnsi"/>
        </w:rPr>
        <w:t xml:space="preserve">, courses, etc.) </w:t>
      </w:r>
      <w:r w:rsidR="005D244E">
        <w:rPr>
          <w:rFonts w:ascii="Cambria" w:hAnsi="Cambria" w:cstheme="majorHAnsi"/>
        </w:rPr>
        <w:t xml:space="preserve">y </w:t>
      </w:r>
      <w:r w:rsidRPr="005D244E">
        <w:rPr>
          <w:rFonts w:ascii="Cambria" w:hAnsi="Cambria" w:cstheme="majorHAnsi"/>
        </w:rPr>
        <w:t>sont systématiquement passés au</w:t>
      </w:r>
      <w:r w:rsidR="00DB5129" w:rsidRPr="005D244E">
        <w:rPr>
          <w:rFonts w:ascii="Cambria" w:hAnsi="Cambria" w:cstheme="majorHAnsi"/>
        </w:rPr>
        <w:t xml:space="preserve"> </w:t>
      </w:r>
      <w:r w:rsidRPr="005D244E">
        <w:rPr>
          <w:rFonts w:ascii="Cambria" w:hAnsi="Cambria" w:cstheme="majorHAnsi"/>
        </w:rPr>
        <w:t>crible</w:t>
      </w:r>
      <w:r w:rsidR="00DB5129" w:rsidRPr="005D244E">
        <w:rPr>
          <w:rFonts w:ascii="Cambria" w:hAnsi="Cambria" w:cstheme="majorHAnsi"/>
        </w:rPr>
        <w:t xml:space="preserve">, en mettant en exergue les points </w:t>
      </w:r>
      <w:r w:rsidR="0092188A">
        <w:rPr>
          <w:rFonts w:ascii="Cambria" w:hAnsi="Cambria" w:cstheme="majorHAnsi"/>
        </w:rPr>
        <w:t xml:space="preserve">les plus </w:t>
      </w:r>
      <w:r w:rsidR="00DB5129" w:rsidRPr="005D244E">
        <w:rPr>
          <w:rFonts w:ascii="Cambria" w:hAnsi="Cambria" w:cstheme="majorHAnsi"/>
        </w:rPr>
        <w:t xml:space="preserve">sensibles : </w:t>
      </w:r>
      <w:r w:rsidR="000810BC" w:rsidRPr="005D244E">
        <w:rPr>
          <w:rFonts w:ascii="Cambria" w:hAnsi="Cambria" w:cstheme="majorHAnsi"/>
        </w:rPr>
        <w:t>la garde et l’h</w:t>
      </w:r>
      <w:r w:rsidR="00DB5129" w:rsidRPr="005D244E">
        <w:rPr>
          <w:rFonts w:ascii="Cambria" w:hAnsi="Cambria" w:cstheme="majorHAnsi"/>
        </w:rPr>
        <w:t>ébergement</w:t>
      </w:r>
      <w:r w:rsidR="000810BC" w:rsidRPr="005D244E">
        <w:rPr>
          <w:rFonts w:ascii="Cambria" w:hAnsi="Cambria" w:cstheme="majorHAnsi"/>
        </w:rPr>
        <w:t xml:space="preserve"> des équidés</w:t>
      </w:r>
      <w:r w:rsidR="00DB5129" w:rsidRPr="005D244E">
        <w:rPr>
          <w:rFonts w:ascii="Cambria" w:hAnsi="Cambria" w:cstheme="majorHAnsi"/>
        </w:rPr>
        <w:t xml:space="preserve">, </w:t>
      </w:r>
      <w:r w:rsidR="000810BC" w:rsidRPr="005D244E">
        <w:rPr>
          <w:rFonts w:ascii="Cambria" w:hAnsi="Cambria" w:cstheme="majorHAnsi"/>
        </w:rPr>
        <w:t>leur utilisation sportive</w:t>
      </w:r>
      <w:r w:rsidR="0092188A">
        <w:rPr>
          <w:rFonts w:ascii="Cambria" w:hAnsi="Cambria" w:cstheme="majorHAnsi"/>
        </w:rPr>
        <w:t xml:space="preserve"> (notamment dans les épreuves de haut niveau)</w:t>
      </w:r>
      <w:r w:rsidR="000810BC" w:rsidRPr="005D244E">
        <w:rPr>
          <w:rFonts w:ascii="Cambria" w:hAnsi="Cambria" w:cstheme="majorHAnsi"/>
        </w:rPr>
        <w:t xml:space="preserve">, les soins exagérés ou inadéquats, les moyens </w:t>
      </w:r>
      <w:r w:rsidR="009B5C62" w:rsidRPr="005D244E">
        <w:rPr>
          <w:rFonts w:ascii="Cambria" w:hAnsi="Cambria" w:cstheme="majorHAnsi"/>
        </w:rPr>
        <w:t>de contention, le transport, le dopage et la médicalisation des chevaux de sport, la fin de vie, la</w:t>
      </w:r>
      <w:r w:rsidR="000D2394" w:rsidRPr="005D244E">
        <w:rPr>
          <w:rFonts w:ascii="Cambria" w:hAnsi="Cambria" w:cstheme="majorHAnsi"/>
        </w:rPr>
        <w:t xml:space="preserve"> </w:t>
      </w:r>
      <w:r w:rsidR="009B5C62" w:rsidRPr="005D244E">
        <w:rPr>
          <w:rFonts w:ascii="Cambria" w:hAnsi="Cambria" w:cstheme="majorHAnsi"/>
        </w:rPr>
        <w:t>production de viande équine</w:t>
      </w:r>
      <w:r w:rsidR="000D2394" w:rsidRPr="005D244E">
        <w:rPr>
          <w:rFonts w:ascii="Cambria" w:hAnsi="Cambria" w:cstheme="majorHAnsi"/>
        </w:rPr>
        <w:t xml:space="preserve">, la formation et la sélection des </w:t>
      </w:r>
      <w:r w:rsidR="00767A5A" w:rsidRPr="005D244E">
        <w:rPr>
          <w:rFonts w:ascii="Cambria" w:hAnsi="Cambria" w:cstheme="majorHAnsi"/>
        </w:rPr>
        <w:t>j</w:t>
      </w:r>
      <w:r w:rsidR="000D2394" w:rsidRPr="005D244E">
        <w:rPr>
          <w:rFonts w:ascii="Cambria" w:hAnsi="Cambria" w:cstheme="majorHAnsi"/>
        </w:rPr>
        <w:t>eunes chevaux, le sevrage</w:t>
      </w:r>
      <w:r w:rsidR="00767A5A" w:rsidRPr="005D244E">
        <w:rPr>
          <w:rFonts w:ascii="Cambria" w:hAnsi="Cambria" w:cstheme="majorHAnsi"/>
        </w:rPr>
        <w:t>.</w:t>
      </w:r>
    </w:p>
    <w:p w14:paraId="1785642C" w14:textId="54B971EC" w:rsidR="00275A83" w:rsidRPr="005D244E" w:rsidRDefault="009B5C62" w:rsidP="00784B6D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 w:cstheme="majorHAnsi"/>
        </w:rPr>
      </w:pPr>
      <w:r w:rsidRPr="005D244E">
        <w:rPr>
          <w:rFonts w:ascii="Cambria" w:hAnsi="Cambria" w:cstheme="majorHAnsi"/>
        </w:rPr>
        <w:t xml:space="preserve">Sont particulièrement visés </w:t>
      </w:r>
      <w:r w:rsidR="002A2E12">
        <w:rPr>
          <w:rFonts w:ascii="Cambria" w:hAnsi="Cambria" w:cstheme="majorHAnsi"/>
        </w:rPr>
        <w:t xml:space="preserve">certaines </w:t>
      </w:r>
      <w:r w:rsidR="002A2E12" w:rsidRPr="005D244E">
        <w:rPr>
          <w:rFonts w:ascii="Cambria" w:hAnsi="Cambria" w:cstheme="majorHAnsi"/>
        </w:rPr>
        <w:t>les pratiques d’élevage</w:t>
      </w:r>
      <w:r w:rsidR="002A2E12">
        <w:rPr>
          <w:rFonts w:ascii="Cambria" w:hAnsi="Cambria" w:cstheme="majorHAnsi"/>
        </w:rPr>
        <w:t xml:space="preserve"> (</w:t>
      </w:r>
      <w:r w:rsidR="002A2E12" w:rsidRPr="005D244E">
        <w:rPr>
          <w:rFonts w:ascii="Cambria" w:hAnsi="Cambria" w:cstheme="majorHAnsi"/>
        </w:rPr>
        <w:t>monte en main assimilée à un viol !</w:t>
      </w:r>
      <w:r w:rsidR="002A2E12">
        <w:rPr>
          <w:rFonts w:ascii="Cambria" w:hAnsi="Cambria" w:cstheme="majorHAnsi"/>
        </w:rPr>
        <w:t xml:space="preserve">), </w:t>
      </w:r>
      <w:r w:rsidR="0092188A" w:rsidRPr="005D244E">
        <w:rPr>
          <w:rFonts w:ascii="Cambria" w:hAnsi="Cambria" w:cstheme="majorHAnsi"/>
        </w:rPr>
        <w:t>les concours complets, les épreuves d’endurance et les cours</w:t>
      </w:r>
      <w:r w:rsidR="004F11C3" w:rsidRPr="005D244E">
        <w:rPr>
          <w:rFonts w:ascii="Cambria" w:hAnsi="Cambria" w:cstheme="majorHAnsi"/>
        </w:rPr>
        <w:t>es, le</w:t>
      </w:r>
      <w:r w:rsidR="00767A5A" w:rsidRPr="005D244E">
        <w:rPr>
          <w:rFonts w:ascii="Cambria" w:hAnsi="Cambria" w:cstheme="majorHAnsi"/>
        </w:rPr>
        <w:t xml:space="preserve"> sur</w:t>
      </w:r>
      <w:r w:rsidR="004F11C3" w:rsidRPr="005D244E">
        <w:rPr>
          <w:rFonts w:ascii="Cambria" w:hAnsi="Cambria" w:cstheme="majorHAnsi"/>
        </w:rPr>
        <w:t>-</w:t>
      </w:r>
      <w:r w:rsidR="00767A5A" w:rsidRPr="005D244E">
        <w:rPr>
          <w:rFonts w:ascii="Cambria" w:hAnsi="Cambria" w:cstheme="majorHAnsi"/>
        </w:rPr>
        <w:t>harnachement</w:t>
      </w:r>
      <w:r w:rsidR="0092188A">
        <w:rPr>
          <w:rFonts w:ascii="Cambria" w:hAnsi="Cambria" w:cstheme="majorHAnsi"/>
        </w:rPr>
        <w:t xml:space="preserve"> des chevaux de dressage et de course au trot</w:t>
      </w:r>
      <w:r w:rsidR="002A2E12">
        <w:rPr>
          <w:rFonts w:ascii="Cambria" w:hAnsi="Cambria" w:cstheme="majorHAnsi"/>
        </w:rPr>
        <w:t>, etc.</w:t>
      </w:r>
    </w:p>
    <w:p w14:paraId="044DA43B" w14:textId="22842BAD" w:rsidR="00767A5A" w:rsidRPr="005D244E" w:rsidRDefault="00767A5A" w:rsidP="00784B6D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 w:cstheme="majorHAnsi"/>
        </w:rPr>
      </w:pPr>
      <w:r w:rsidRPr="005D244E">
        <w:rPr>
          <w:rFonts w:ascii="Cambria" w:hAnsi="Cambria" w:cstheme="majorHAnsi"/>
        </w:rPr>
        <w:t>En conclusion, les auteurs insistent</w:t>
      </w:r>
      <w:r w:rsidR="004F11C3" w:rsidRPr="005D244E">
        <w:rPr>
          <w:rFonts w:ascii="Cambria" w:hAnsi="Cambria" w:cstheme="majorHAnsi"/>
        </w:rPr>
        <w:t xml:space="preserve"> sur la nécessité d’une recherche scientifique appliquée aux équidés et d’une formation précoce et approfondie de toutes les personnes ayant à élever et/ou à utiliser ces animaux.</w:t>
      </w:r>
      <w:r w:rsidR="00BD6264" w:rsidRPr="005D244E">
        <w:rPr>
          <w:rFonts w:ascii="Cambria" w:hAnsi="Cambria" w:cstheme="majorHAnsi"/>
        </w:rPr>
        <w:t xml:space="preserve"> Ils insistent sur la nécessité de « ne pas laisser le devoir de vigilance aux seuls mouvements de protection des animaux ou aux autorités chargées de l’application de la législation. » </w:t>
      </w:r>
      <w:r w:rsidR="00C212C9">
        <w:rPr>
          <w:rFonts w:ascii="Cambria" w:hAnsi="Cambria" w:cstheme="majorHAnsi"/>
        </w:rPr>
        <w:t>Les auteur</w:t>
      </w:r>
      <w:r w:rsidR="00BD6264" w:rsidRPr="005D244E">
        <w:rPr>
          <w:rFonts w:ascii="Cambria" w:hAnsi="Cambria" w:cstheme="majorHAnsi"/>
        </w:rPr>
        <w:t>s considèrent également qu</w:t>
      </w:r>
      <w:proofErr w:type="gramStart"/>
      <w:r w:rsidR="00BD6264" w:rsidRPr="005D244E">
        <w:rPr>
          <w:rFonts w:ascii="Cambria" w:hAnsi="Cambria" w:cstheme="majorHAnsi"/>
        </w:rPr>
        <w:t>’«</w:t>
      </w:r>
      <w:proofErr w:type="gramEnd"/>
      <w:r w:rsidR="00BD6264" w:rsidRPr="005D244E">
        <w:rPr>
          <w:rFonts w:ascii="Cambria" w:hAnsi="Cambria" w:cstheme="majorHAnsi"/>
        </w:rPr>
        <w:t> une commission indépendant</w:t>
      </w:r>
      <w:r w:rsidR="00E74687" w:rsidRPr="005D244E">
        <w:rPr>
          <w:rFonts w:ascii="Cambria" w:hAnsi="Cambria" w:cstheme="majorHAnsi"/>
        </w:rPr>
        <w:t>e</w:t>
      </w:r>
      <w:r w:rsidR="00BD6264" w:rsidRPr="005D244E">
        <w:rPr>
          <w:rFonts w:ascii="Cambria" w:hAnsi="Cambria" w:cstheme="majorHAnsi"/>
        </w:rPr>
        <w:t xml:space="preserve"> et permanente de réflexion sur l’éthiq</w:t>
      </w:r>
      <w:r w:rsidR="00E74687" w:rsidRPr="005D244E">
        <w:rPr>
          <w:rFonts w:ascii="Cambria" w:hAnsi="Cambria" w:cstheme="majorHAnsi"/>
        </w:rPr>
        <w:t>u</w:t>
      </w:r>
      <w:r w:rsidR="00BD6264" w:rsidRPr="005D244E">
        <w:rPr>
          <w:rFonts w:ascii="Cambria" w:hAnsi="Cambria" w:cstheme="majorHAnsi"/>
        </w:rPr>
        <w:t>e da</w:t>
      </w:r>
      <w:r w:rsidR="00E74687" w:rsidRPr="005D244E">
        <w:rPr>
          <w:rFonts w:ascii="Cambria" w:hAnsi="Cambria" w:cstheme="majorHAnsi"/>
        </w:rPr>
        <w:t>n</w:t>
      </w:r>
      <w:r w:rsidR="00BD6264" w:rsidRPr="005D244E">
        <w:rPr>
          <w:rFonts w:ascii="Cambria" w:hAnsi="Cambria" w:cstheme="majorHAnsi"/>
        </w:rPr>
        <w:t>s la branche é</w:t>
      </w:r>
      <w:r w:rsidR="00E74687" w:rsidRPr="005D244E">
        <w:rPr>
          <w:rFonts w:ascii="Cambria" w:hAnsi="Cambria" w:cstheme="majorHAnsi"/>
        </w:rPr>
        <w:t>q</w:t>
      </w:r>
      <w:r w:rsidR="00BD6264" w:rsidRPr="005D244E">
        <w:rPr>
          <w:rFonts w:ascii="Cambria" w:hAnsi="Cambria" w:cstheme="majorHAnsi"/>
        </w:rPr>
        <w:t>uine (</w:t>
      </w:r>
      <w:proofErr w:type="spellStart"/>
      <w:r w:rsidR="00BD6264" w:rsidRPr="005D244E">
        <w:rPr>
          <w:rFonts w:ascii="Cambria" w:hAnsi="Cambria" w:cstheme="majorHAnsi"/>
          <w:i/>
          <w:iCs/>
        </w:rPr>
        <w:t>think</w:t>
      </w:r>
      <w:proofErr w:type="spellEnd"/>
      <w:r w:rsidR="00BD6264" w:rsidRPr="005D244E">
        <w:rPr>
          <w:rFonts w:ascii="Cambria" w:hAnsi="Cambria" w:cstheme="majorHAnsi"/>
          <w:i/>
          <w:iCs/>
        </w:rPr>
        <w:t xml:space="preserve"> tank</w:t>
      </w:r>
      <w:r w:rsidR="00BD6264" w:rsidRPr="005D244E">
        <w:rPr>
          <w:rFonts w:ascii="Cambria" w:hAnsi="Cambria" w:cstheme="majorHAnsi"/>
        </w:rPr>
        <w:t>)</w:t>
      </w:r>
      <w:r w:rsidR="00E74687" w:rsidRPr="005D244E">
        <w:rPr>
          <w:rFonts w:ascii="Cambria" w:hAnsi="Cambria" w:cstheme="majorHAnsi"/>
        </w:rPr>
        <w:t xml:space="preserve"> devrait être mise sur pied et financée par les structures concernées. »</w:t>
      </w:r>
    </w:p>
    <w:p w14:paraId="6AC56F9E" w14:textId="445D2531" w:rsidR="00B51DCF" w:rsidRPr="005D244E" w:rsidRDefault="00E74687" w:rsidP="00E74687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 w:cstheme="majorHAnsi"/>
        </w:rPr>
      </w:pPr>
      <w:r w:rsidRPr="005D244E">
        <w:rPr>
          <w:rFonts w:ascii="Cambria" w:hAnsi="Cambria" w:cstheme="majorHAnsi"/>
        </w:rPr>
        <w:t>Pour ma part, je déplore une rédaction</w:t>
      </w:r>
      <w:r w:rsidR="00275A83" w:rsidRPr="005D244E">
        <w:rPr>
          <w:rFonts w:ascii="Cambria" w:hAnsi="Cambria" w:cstheme="majorHAnsi"/>
        </w:rPr>
        <w:t xml:space="preserve"> par endroit</w:t>
      </w:r>
      <w:r w:rsidR="002A2E12">
        <w:rPr>
          <w:rFonts w:ascii="Cambria" w:hAnsi="Cambria" w:cstheme="majorHAnsi"/>
        </w:rPr>
        <w:t>s</w:t>
      </w:r>
      <w:r w:rsidR="00275A83" w:rsidRPr="005D244E">
        <w:rPr>
          <w:rFonts w:ascii="Cambria" w:hAnsi="Cambria" w:cstheme="majorHAnsi"/>
        </w:rPr>
        <w:t xml:space="preserve"> amphigourique</w:t>
      </w:r>
      <w:r w:rsidRPr="005D244E">
        <w:rPr>
          <w:rFonts w:ascii="Cambria" w:hAnsi="Cambria" w:cstheme="majorHAnsi"/>
        </w:rPr>
        <w:t xml:space="preserve"> — cf. les</w:t>
      </w:r>
      <w:r w:rsidR="009A18F7" w:rsidRPr="005D244E">
        <w:rPr>
          <w:rFonts w:ascii="Cambria" w:hAnsi="Cambria" w:cstheme="majorHAnsi"/>
        </w:rPr>
        <w:t xml:space="preserve"> </w:t>
      </w:r>
      <w:r w:rsidR="00B51DCF" w:rsidRPr="005D244E">
        <w:rPr>
          <w:rFonts w:ascii="Cambria" w:hAnsi="Cambria" w:cstheme="majorHAnsi"/>
        </w:rPr>
        <w:t>« sciences de l’équitation » (</w:t>
      </w:r>
      <w:r w:rsidR="00B51DCF" w:rsidRPr="005D244E">
        <w:rPr>
          <w:rFonts w:ascii="Cambria" w:hAnsi="Cambria" w:cstheme="majorHAnsi"/>
          <w:i/>
          <w:iCs/>
        </w:rPr>
        <w:t>passim</w:t>
      </w:r>
      <w:r w:rsidR="00B51DCF" w:rsidRPr="005D244E">
        <w:rPr>
          <w:rFonts w:ascii="Cambria" w:hAnsi="Cambria" w:cstheme="majorHAnsi"/>
        </w:rPr>
        <w:t>)</w:t>
      </w:r>
      <w:r w:rsidRPr="005D244E">
        <w:rPr>
          <w:rFonts w:ascii="Cambria" w:hAnsi="Cambria" w:cstheme="majorHAnsi"/>
        </w:rPr>
        <w:t> — et l’emploi de c</w:t>
      </w:r>
      <w:r w:rsidR="00275A83" w:rsidRPr="005D244E">
        <w:rPr>
          <w:rFonts w:ascii="Cambria" w:hAnsi="Cambria" w:cstheme="majorHAnsi"/>
        </w:rPr>
        <w:t xml:space="preserve">oncepts non exempts d’une </w:t>
      </w:r>
      <w:r w:rsidR="009A18F7" w:rsidRPr="005D244E">
        <w:rPr>
          <w:rFonts w:ascii="Cambria" w:hAnsi="Cambria" w:cstheme="majorHAnsi"/>
        </w:rPr>
        <w:t xml:space="preserve">certaine </w:t>
      </w:r>
      <w:r w:rsidR="00275A83" w:rsidRPr="005D244E">
        <w:rPr>
          <w:rFonts w:ascii="Cambria" w:hAnsi="Cambria" w:cstheme="majorHAnsi"/>
        </w:rPr>
        <w:t>tendance à l’anthropomorphisme</w:t>
      </w:r>
      <w:r w:rsidRPr="005D244E">
        <w:rPr>
          <w:rFonts w:ascii="Cambria" w:hAnsi="Cambria" w:cstheme="majorHAnsi"/>
        </w:rPr>
        <w:t> : o</w:t>
      </w:r>
      <w:r w:rsidR="009A18F7" w:rsidRPr="005D244E">
        <w:rPr>
          <w:rFonts w:ascii="Cambria" w:hAnsi="Cambria" w:cstheme="majorHAnsi"/>
        </w:rPr>
        <w:t xml:space="preserve">n sait tout le mal que je pense de la notion </w:t>
      </w:r>
      <w:r w:rsidR="00784B6D" w:rsidRPr="005D244E">
        <w:rPr>
          <w:rFonts w:ascii="Cambria" w:hAnsi="Cambria" w:cstheme="majorHAnsi"/>
        </w:rPr>
        <w:t>flou</w:t>
      </w:r>
      <w:r w:rsidR="009A18F7" w:rsidRPr="005D244E">
        <w:rPr>
          <w:rFonts w:ascii="Cambria" w:hAnsi="Cambria" w:cstheme="majorHAnsi"/>
        </w:rPr>
        <w:t>e et piégeuse de « bien-être animal »</w:t>
      </w:r>
      <w:r w:rsidRPr="005D244E">
        <w:rPr>
          <w:rFonts w:ascii="Cambria" w:hAnsi="Cambria" w:cstheme="majorHAnsi"/>
        </w:rPr>
        <w:t> ; m</w:t>
      </w:r>
      <w:r w:rsidR="009A18F7" w:rsidRPr="005D244E">
        <w:rPr>
          <w:rFonts w:ascii="Cambria" w:hAnsi="Cambria" w:cstheme="majorHAnsi"/>
        </w:rPr>
        <w:t xml:space="preserve">ais on trouve </w:t>
      </w:r>
      <w:r w:rsidR="00926CB0" w:rsidRPr="005D244E">
        <w:rPr>
          <w:rFonts w:ascii="Cambria" w:hAnsi="Cambria" w:cstheme="majorHAnsi"/>
        </w:rPr>
        <w:t xml:space="preserve">encore </w:t>
      </w:r>
      <w:r w:rsidR="009A18F7" w:rsidRPr="005D244E">
        <w:rPr>
          <w:rFonts w:ascii="Cambria" w:hAnsi="Cambria" w:cstheme="majorHAnsi"/>
        </w:rPr>
        <w:t xml:space="preserve">pire ici, </w:t>
      </w:r>
      <w:r w:rsidR="00926CB0" w:rsidRPr="005D244E">
        <w:rPr>
          <w:rFonts w:ascii="Cambria" w:hAnsi="Cambria" w:cstheme="majorHAnsi"/>
        </w:rPr>
        <w:t>avec l</w:t>
      </w:r>
      <w:r w:rsidR="00F74D6A">
        <w:rPr>
          <w:rFonts w:ascii="Cambria" w:hAnsi="Cambria" w:cstheme="majorHAnsi"/>
        </w:rPr>
        <w:t>’utilisation galvaudée de l</w:t>
      </w:r>
      <w:r w:rsidR="00926CB0" w:rsidRPr="005D244E">
        <w:rPr>
          <w:rFonts w:ascii="Cambria" w:hAnsi="Cambria" w:cstheme="majorHAnsi"/>
        </w:rPr>
        <w:t>a notion de</w:t>
      </w:r>
      <w:r w:rsidR="009A18F7" w:rsidRPr="005D244E">
        <w:rPr>
          <w:rFonts w:ascii="Cambria" w:hAnsi="Cambria" w:cstheme="majorHAnsi"/>
        </w:rPr>
        <w:t xml:space="preserve"> « dignité »</w:t>
      </w:r>
      <w:r w:rsidR="00926CB0" w:rsidRPr="005D244E">
        <w:rPr>
          <w:rFonts w:ascii="Cambria" w:hAnsi="Cambria" w:cstheme="majorHAnsi"/>
        </w:rPr>
        <w:t xml:space="preserve">, </w:t>
      </w:r>
      <w:r w:rsidR="00F74D6A">
        <w:rPr>
          <w:rFonts w:ascii="Cambria" w:hAnsi="Cambria" w:cstheme="majorHAnsi"/>
        </w:rPr>
        <w:t>appliquée notamment aux</w:t>
      </w:r>
      <w:r w:rsidR="009A18F7" w:rsidRPr="005D244E">
        <w:rPr>
          <w:rFonts w:ascii="Cambria" w:hAnsi="Cambria" w:cstheme="majorHAnsi"/>
        </w:rPr>
        <w:t xml:space="preserve"> cheva</w:t>
      </w:r>
      <w:r w:rsidR="000810BC" w:rsidRPr="005D244E">
        <w:rPr>
          <w:rFonts w:ascii="Cambria" w:hAnsi="Cambria" w:cstheme="majorHAnsi"/>
        </w:rPr>
        <w:t>ux</w:t>
      </w:r>
      <w:r w:rsidR="009A18F7" w:rsidRPr="005D244E">
        <w:rPr>
          <w:rFonts w:ascii="Cambria" w:hAnsi="Cambria" w:cstheme="majorHAnsi"/>
        </w:rPr>
        <w:t xml:space="preserve"> mâle</w:t>
      </w:r>
      <w:r w:rsidR="000810BC" w:rsidRPr="005D244E">
        <w:rPr>
          <w:rFonts w:ascii="Cambria" w:hAnsi="Cambria" w:cstheme="majorHAnsi"/>
        </w:rPr>
        <w:t xml:space="preserve">s </w:t>
      </w:r>
      <w:r w:rsidR="00F74D6A">
        <w:rPr>
          <w:rFonts w:ascii="Cambria" w:hAnsi="Cambria" w:cstheme="majorHAnsi"/>
        </w:rPr>
        <w:t xml:space="preserve">et </w:t>
      </w:r>
      <w:r w:rsidR="000810BC" w:rsidRPr="005D244E">
        <w:rPr>
          <w:rFonts w:ascii="Cambria" w:hAnsi="Cambria" w:cstheme="majorHAnsi"/>
        </w:rPr>
        <w:t>à laquelle</w:t>
      </w:r>
      <w:r w:rsidR="00275A83" w:rsidRPr="005D244E">
        <w:rPr>
          <w:rFonts w:ascii="Cambria" w:hAnsi="Cambria" w:cstheme="majorHAnsi"/>
        </w:rPr>
        <w:t xml:space="preserve"> la castration p</w:t>
      </w:r>
      <w:r w:rsidR="009A18F7" w:rsidRPr="005D244E">
        <w:rPr>
          <w:rFonts w:ascii="Cambria" w:hAnsi="Cambria" w:cstheme="majorHAnsi"/>
        </w:rPr>
        <w:t>o</w:t>
      </w:r>
      <w:r w:rsidR="00275A83" w:rsidRPr="005D244E">
        <w:rPr>
          <w:rFonts w:ascii="Cambria" w:hAnsi="Cambria" w:cstheme="majorHAnsi"/>
        </w:rPr>
        <w:t>rterait atteinte</w:t>
      </w:r>
      <w:r w:rsidR="00B51DCF" w:rsidRPr="005D244E">
        <w:rPr>
          <w:rFonts w:ascii="Cambria" w:hAnsi="Cambria" w:cstheme="majorHAnsi"/>
        </w:rPr>
        <w:t xml:space="preserve"> (p. 95)</w:t>
      </w:r>
      <w:r w:rsidR="00926CB0" w:rsidRPr="005D244E">
        <w:rPr>
          <w:rFonts w:ascii="Cambria" w:hAnsi="Cambria" w:cstheme="majorHAnsi"/>
        </w:rPr>
        <w:t>,</w:t>
      </w:r>
      <w:r w:rsidR="00DB5129" w:rsidRPr="005D244E">
        <w:rPr>
          <w:rFonts w:ascii="Cambria" w:hAnsi="Cambria" w:cstheme="majorHAnsi"/>
        </w:rPr>
        <w:t xml:space="preserve"> ou </w:t>
      </w:r>
      <w:r w:rsidR="00F74D6A">
        <w:rPr>
          <w:rFonts w:ascii="Cambria" w:hAnsi="Cambria" w:cstheme="majorHAnsi"/>
        </w:rPr>
        <w:t xml:space="preserve">de </w:t>
      </w:r>
      <w:r w:rsidR="00926CB0" w:rsidRPr="005D244E">
        <w:rPr>
          <w:rFonts w:ascii="Cambria" w:hAnsi="Cambria" w:cstheme="majorHAnsi"/>
        </w:rPr>
        <w:t>celle d</w:t>
      </w:r>
      <w:r w:rsidR="00DB5129" w:rsidRPr="005D244E">
        <w:rPr>
          <w:rFonts w:ascii="Cambria" w:hAnsi="Cambria" w:cstheme="majorHAnsi"/>
        </w:rPr>
        <w:t xml:space="preserve">’« avilissement » </w:t>
      </w:r>
      <w:r w:rsidR="000810BC" w:rsidRPr="005D244E">
        <w:rPr>
          <w:rFonts w:ascii="Cambria" w:hAnsi="Cambria" w:cstheme="majorHAnsi"/>
        </w:rPr>
        <w:t>par la caudectomie, la tonte de la crinière, etc.</w:t>
      </w:r>
    </w:p>
    <w:p w14:paraId="7ADA00F7" w14:textId="5FD5DCB0" w:rsidR="00275A83" w:rsidRPr="005D244E" w:rsidRDefault="00B51DCF" w:rsidP="00784B6D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 w:cstheme="majorHAnsi"/>
        </w:rPr>
      </w:pPr>
      <w:r w:rsidRPr="005D244E">
        <w:rPr>
          <w:rFonts w:ascii="Cambria" w:hAnsi="Cambria" w:cstheme="majorHAnsi"/>
        </w:rPr>
        <w:t xml:space="preserve">On ne peut </w:t>
      </w:r>
      <w:r w:rsidR="00275A83" w:rsidRPr="005D244E">
        <w:rPr>
          <w:rFonts w:ascii="Cambria" w:hAnsi="Cambria" w:cstheme="majorHAnsi"/>
        </w:rPr>
        <w:t>que</w:t>
      </w:r>
      <w:r w:rsidRPr="005D244E">
        <w:rPr>
          <w:rFonts w:ascii="Cambria" w:hAnsi="Cambria" w:cstheme="majorHAnsi"/>
        </w:rPr>
        <w:t xml:space="preserve"> souscrire, en revanche, aux réserves exprimées </w:t>
      </w:r>
      <w:r w:rsidR="009A18F7" w:rsidRPr="005D244E">
        <w:rPr>
          <w:rFonts w:ascii="Cambria" w:hAnsi="Cambria" w:cstheme="majorHAnsi"/>
        </w:rPr>
        <w:t>q</w:t>
      </w:r>
      <w:r w:rsidRPr="005D244E">
        <w:rPr>
          <w:rFonts w:ascii="Cambria" w:hAnsi="Cambria" w:cstheme="majorHAnsi"/>
        </w:rPr>
        <w:t>uant aux périls, pour les chevaux, de la tenda</w:t>
      </w:r>
      <w:r w:rsidR="009A18F7" w:rsidRPr="005D244E">
        <w:rPr>
          <w:rFonts w:ascii="Cambria" w:hAnsi="Cambria" w:cstheme="majorHAnsi"/>
        </w:rPr>
        <w:t>n</w:t>
      </w:r>
      <w:r w:rsidRPr="005D244E">
        <w:rPr>
          <w:rFonts w:ascii="Cambria" w:hAnsi="Cambria" w:cstheme="majorHAnsi"/>
        </w:rPr>
        <w:t xml:space="preserve">ce </w:t>
      </w:r>
      <w:r w:rsidR="009A18F7" w:rsidRPr="005D244E">
        <w:rPr>
          <w:rFonts w:ascii="Cambria" w:hAnsi="Cambria" w:cstheme="majorHAnsi"/>
        </w:rPr>
        <w:t xml:space="preserve">actuelle </w:t>
      </w:r>
      <w:r w:rsidRPr="005D244E">
        <w:rPr>
          <w:rFonts w:ascii="Cambria" w:hAnsi="Cambria" w:cstheme="majorHAnsi"/>
        </w:rPr>
        <w:t>à en faire des animaux de compagnie (p.</w:t>
      </w:r>
      <w:r w:rsidR="009A18F7" w:rsidRPr="005D244E">
        <w:rPr>
          <w:rFonts w:ascii="Cambria" w:hAnsi="Cambria" w:cstheme="majorHAnsi"/>
        </w:rPr>
        <w:t> </w:t>
      </w:r>
      <w:r w:rsidRPr="005D244E">
        <w:rPr>
          <w:rFonts w:ascii="Cambria" w:hAnsi="Cambria" w:cstheme="majorHAnsi"/>
        </w:rPr>
        <w:t xml:space="preserve">42) ou </w:t>
      </w:r>
      <w:r w:rsidR="00C14C35" w:rsidRPr="005D244E">
        <w:rPr>
          <w:rFonts w:ascii="Cambria" w:hAnsi="Cambria" w:cstheme="majorHAnsi"/>
        </w:rPr>
        <w:t>de leur</w:t>
      </w:r>
      <w:r w:rsidRPr="005D244E">
        <w:rPr>
          <w:rFonts w:ascii="Cambria" w:hAnsi="Cambria" w:cstheme="majorHAnsi"/>
        </w:rPr>
        <w:t xml:space="preserve"> mise à la retraite</w:t>
      </w:r>
      <w:r w:rsidR="00C14C35" w:rsidRPr="005D244E">
        <w:rPr>
          <w:rFonts w:ascii="Cambria" w:hAnsi="Cambria" w:cstheme="majorHAnsi"/>
        </w:rPr>
        <w:t xml:space="preserve"> </w:t>
      </w:r>
      <w:r w:rsidR="00E6514C">
        <w:rPr>
          <w:rFonts w:ascii="Cambria" w:hAnsi="Cambria" w:cstheme="majorHAnsi"/>
        </w:rPr>
        <w:t>dans des conditions souvent douteuses</w:t>
      </w:r>
      <w:r w:rsidRPr="005D244E">
        <w:rPr>
          <w:rFonts w:ascii="Cambria" w:hAnsi="Cambria" w:cstheme="majorHAnsi"/>
        </w:rPr>
        <w:t xml:space="preserve"> (p. 203)</w:t>
      </w:r>
      <w:r w:rsidR="00C14C35" w:rsidRPr="005D244E">
        <w:rPr>
          <w:rFonts w:ascii="Cambria" w:hAnsi="Cambria" w:cstheme="majorHAnsi"/>
        </w:rPr>
        <w:t>.</w:t>
      </w:r>
      <w:r w:rsidR="00C212C9">
        <w:rPr>
          <w:rFonts w:ascii="Cambria" w:hAnsi="Cambria" w:cstheme="majorHAnsi"/>
        </w:rPr>
        <w:t xml:space="preserve"> On ne peut également qu’approuver l’invitation à toujours « considérer les animaux pour ce qu’ils sont » (</w:t>
      </w:r>
      <w:r w:rsidR="00C212C9" w:rsidRPr="00C212C9">
        <w:rPr>
          <w:rFonts w:ascii="Cambria" w:hAnsi="Cambria" w:cstheme="majorHAnsi"/>
          <w:i/>
          <w:iCs/>
        </w:rPr>
        <w:t>passim</w:t>
      </w:r>
      <w:r w:rsidR="00C212C9">
        <w:rPr>
          <w:rFonts w:ascii="Cambria" w:hAnsi="Cambria" w:cstheme="majorHAnsi"/>
        </w:rPr>
        <w:t xml:space="preserve">) </w:t>
      </w:r>
      <w:r w:rsidR="007A04C1">
        <w:rPr>
          <w:rFonts w:ascii="Cambria" w:hAnsi="Cambria" w:cstheme="majorHAnsi"/>
        </w:rPr>
        <w:t>comme condition première d’un traitement et d’une utilisation adéquats de ces animaux.</w:t>
      </w:r>
    </w:p>
    <w:p w14:paraId="50A09422" w14:textId="63D1EA48" w:rsidR="007016A7" w:rsidRPr="005D244E" w:rsidRDefault="00926CB0" w:rsidP="00784B6D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 w:cstheme="majorHAnsi"/>
        </w:rPr>
      </w:pPr>
      <w:r w:rsidRPr="005D244E">
        <w:rPr>
          <w:rFonts w:ascii="Cambria" w:hAnsi="Cambria" w:cstheme="majorHAnsi"/>
        </w:rPr>
        <w:t xml:space="preserve">Il s’agit donc, au total et malgré les quelques réserves qui viennent d’être </w:t>
      </w:r>
      <w:r w:rsidR="00E6514C">
        <w:rPr>
          <w:rFonts w:ascii="Cambria" w:hAnsi="Cambria" w:cstheme="majorHAnsi"/>
        </w:rPr>
        <w:lastRenderedPageBreak/>
        <w:t>exprim</w:t>
      </w:r>
      <w:r w:rsidRPr="005D244E">
        <w:rPr>
          <w:rFonts w:ascii="Cambria" w:hAnsi="Cambria" w:cstheme="majorHAnsi"/>
        </w:rPr>
        <w:t>ées, d’un travail exhaustif</w:t>
      </w:r>
      <w:r w:rsidR="005D244E" w:rsidRPr="005D244E">
        <w:rPr>
          <w:rFonts w:ascii="Cambria" w:hAnsi="Cambria" w:cstheme="majorHAnsi"/>
        </w:rPr>
        <w:t>, bien documenté</w:t>
      </w:r>
      <w:r w:rsidRPr="005D244E">
        <w:rPr>
          <w:rFonts w:ascii="Cambria" w:hAnsi="Cambria" w:cstheme="majorHAnsi"/>
        </w:rPr>
        <w:t xml:space="preserve"> et solidement argumenté</w:t>
      </w:r>
      <w:r w:rsidR="005D244E" w:rsidRPr="005D244E">
        <w:rPr>
          <w:rFonts w:ascii="Cambria" w:hAnsi="Cambria" w:cstheme="majorHAnsi"/>
        </w:rPr>
        <w:t xml:space="preserve">, sans autre équivalent à ce jour, base </w:t>
      </w:r>
      <w:r w:rsidR="00E6514C">
        <w:rPr>
          <w:rFonts w:ascii="Cambria" w:hAnsi="Cambria" w:cstheme="majorHAnsi"/>
        </w:rPr>
        <w:t>désormais incontournable de tout</w:t>
      </w:r>
      <w:r w:rsidR="005D244E" w:rsidRPr="005D244E">
        <w:rPr>
          <w:rFonts w:ascii="Cambria" w:hAnsi="Cambria" w:cstheme="majorHAnsi"/>
        </w:rPr>
        <w:t>e réflexion de fond sur les problèmes éthiques posés par l’élevage et l’utilisation des équidé</w:t>
      </w:r>
      <w:r w:rsidR="007A04C1">
        <w:rPr>
          <w:rFonts w:ascii="Cambria" w:hAnsi="Cambria" w:cstheme="majorHAnsi"/>
        </w:rPr>
        <w:t>s</w:t>
      </w:r>
      <w:r w:rsidR="005D244E" w:rsidRPr="005D244E">
        <w:rPr>
          <w:rFonts w:ascii="Cambria" w:hAnsi="Cambria" w:cstheme="majorHAnsi"/>
        </w:rPr>
        <w:t>.</w:t>
      </w:r>
    </w:p>
    <w:p w14:paraId="5337EBA4" w14:textId="77777777" w:rsidR="005D244E" w:rsidRPr="005D244E" w:rsidRDefault="005D244E" w:rsidP="00784B6D">
      <w:pPr>
        <w:widowControl w:val="0"/>
        <w:autoSpaceDE w:val="0"/>
        <w:autoSpaceDN w:val="0"/>
        <w:adjustRightInd w:val="0"/>
        <w:ind w:firstLine="567"/>
        <w:jc w:val="both"/>
        <w:rPr>
          <w:rFonts w:ascii="Cambria" w:hAnsi="Cambria" w:cstheme="majorHAnsi"/>
        </w:rPr>
      </w:pPr>
    </w:p>
    <w:p w14:paraId="0B73EFB9" w14:textId="055B99C1" w:rsidR="005D244E" w:rsidRDefault="00BA7729" w:rsidP="00BA7729">
      <w:pPr>
        <w:widowControl w:val="0"/>
        <w:autoSpaceDE w:val="0"/>
        <w:autoSpaceDN w:val="0"/>
        <w:adjustRightInd w:val="0"/>
        <w:jc w:val="right"/>
        <w:rPr>
          <w:rFonts w:ascii="Cambria" w:hAnsi="Cambria" w:cstheme="majorHAnsi"/>
        </w:rPr>
      </w:pPr>
      <w:r w:rsidRPr="005D244E">
        <w:rPr>
          <w:rFonts w:ascii="Cambria" w:hAnsi="Cambria" w:cstheme="majorHAnsi"/>
        </w:rPr>
        <w:t>Jean-Pierre DIGARD</w:t>
      </w:r>
    </w:p>
    <w:p w14:paraId="26263C15" w14:textId="74D11A25" w:rsidR="00555E5B" w:rsidRPr="005D244E" w:rsidRDefault="00555E5B" w:rsidP="00BA7729">
      <w:pPr>
        <w:widowControl w:val="0"/>
        <w:autoSpaceDE w:val="0"/>
        <w:autoSpaceDN w:val="0"/>
        <w:adjustRightInd w:val="0"/>
        <w:jc w:val="right"/>
        <w:rPr>
          <w:rFonts w:ascii="Cambria" w:hAnsi="Cambria" w:cstheme="majorHAnsi"/>
        </w:rPr>
      </w:pPr>
      <w:r>
        <w:rPr>
          <w:rFonts w:ascii="Cambria" w:hAnsi="Cambria" w:cstheme="majorHAnsi"/>
        </w:rPr>
        <w:t>(CNRS et Académie d’Agriculture de France)</w:t>
      </w:r>
    </w:p>
    <w:p w14:paraId="51EDC3DD" w14:textId="4AF3F111" w:rsidR="006C04C7" w:rsidRPr="005D244E" w:rsidRDefault="00BA7729" w:rsidP="00BA7729">
      <w:pPr>
        <w:widowControl w:val="0"/>
        <w:autoSpaceDE w:val="0"/>
        <w:autoSpaceDN w:val="0"/>
        <w:adjustRightInd w:val="0"/>
        <w:jc w:val="right"/>
        <w:rPr>
          <w:rFonts w:ascii="Cambria" w:hAnsi="Cambria" w:cstheme="majorHAnsi"/>
        </w:rPr>
      </w:pPr>
      <w:r w:rsidRPr="005D244E">
        <w:rPr>
          <w:rFonts w:ascii="Cambria" w:hAnsi="Cambria" w:cstheme="majorHAnsi"/>
        </w:rPr>
        <w:t>28 juillet 2022</w:t>
      </w:r>
    </w:p>
    <w:sectPr w:rsidR="006C04C7" w:rsidRPr="005D244E" w:rsidSect="00555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79" w:h="16800"/>
      <w:pgMar w:top="1588" w:right="1701" w:bottom="147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DA0B" w14:textId="77777777" w:rsidR="00E962FA" w:rsidRDefault="00E962FA" w:rsidP="00492F4F">
      <w:r>
        <w:separator/>
      </w:r>
    </w:p>
  </w:endnote>
  <w:endnote w:type="continuationSeparator" w:id="0">
    <w:p w14:paraId="2BC3D007" w14:textId="77777777" w:rsidR="00E962FA" w:rsidRDefault="00E962FA" w:rsidP="0049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20EF" w14:textId="77777777" w:rsidR="00492F4F" w:rsidRDefault="00492F4F" w:rsidP="001809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BC0E59" w14:textId="77777777" w:rsidR="00492F4F" w:rsidRDefault="00492F4F" w:rsidP="00492F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45B0" w14:textId="77777777" w:rsidR="00492F4F" w:rsidRDefault="00492F4F" w:rsidP="001809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8377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EB18DC3" w14:textId="77777777" w:rsidR="00492F4F" w:rsidRDefault="00492F4F" w:rsidP="00492F4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E0DC" w14:textId="77777777" w:rsidR="00C212C9" w:rsidRDefault="00C212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79E2" w14:textId="77777777" w:rsidR="00E962FA" w:rsidRDefault="00E962FA" w:rsidP="00492F4F">
      <w:r>
        <w:separator/>
      </w:r>
    </w:p>
  </w:footnote>
  <w:footnote w:type="continuationSeparator" w:id="0">
    <w:p w14:paraId="78F28A6D" w14:textId="77777777" w:rsidR="00E962FA" w:rsidRDefault="00E962FA" w:rsidP="0049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26DD" w14:textId="77777777" w:rsidR="00C212C9" w:rsidRDefault="00C212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96AE" w14:textId="77777777" w:rsidR="00C212C9" w:rsidRDefault="00C212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8862" w14:textId="77777777" w:rsidR="00C212C9" w:rsidRDefault="00C212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347"/>
    <w:rsid w:val="00021708"/>
    <w:rsid w:val="00074977"/>
    <w:rsid w:val="000810BC"/>
    <w:rsid w:val="00087057"/>
    <w:rsid w:val="00097F48"/>
    <w:rsid w:val="000D2394"/>
    <w:rsid w:val="00105BEB"/>
    <w:rsid w:val="00140B01"/>
    <w:rsid w:val="00150726"/>
    <w:rsid w:val="00167A2B"/>
    <w:rsid w:val="001E2BF1"/>
    <w:rsid w:val="001F5192"/>
    <w:rsid w:val="00201810"/>
    <w:rsid w:val="00275A83"/>
    <w:rsid w:val="0028240C"/>
    <w:rsid w:val="00282563"/>
    <w:rsid w:val="002A2E12"/>
    <w:rsid w:val="002B12FB"/>
    <w:rsid w:val="002C7EE8"/>
    <w:rsid w:val="002F1938"/>
    <w:rsid w:val="0030374E"/>
    <w:rsid w:val="00313347"/>
    <w:rsid w:val="0032361A"/>
    <w:rsid w:val="00375146"/>
    <w:rsid w:val="003D4F5A"/>
    <w:rsid w:val="00451C2D"/>
    <w:rsid w:val="004641A5"/>
    <w:rsid w:val="00466E45"/>
    <w:rsid w:val="00492F4F"/>
    <w:rsid w:val="00493FD7"/>
    <w:rsid w:val="004B6C47"/>
    <w:rsid w:val="004B7DFD"/>
    <w:rsid w:val="004D632A"/>
    <w:rsid w:val="004F11C3"/>
    <w:rsid w:val="0051274D"/>
    <w:rsid w:val="00516636"/>
    <w:rsid w:val="005352BE"/>
    <w:rsid w:val="00536EBE"/>
    <w:rsid w:val="00555E5B"/>
    <w:rsid w:val="00560D6D"/>
    <w:rsid w:val="0058263E"/>
    <w:rsid w:val="005978CE"/>
    <w:rsid w:val="005D244E"/>
    <w:rsid w:val="005D7B95"/>
    <w:rsid w:val="00637AFD"/>
    <w:rsid w:val="00671F90"/>
    <w:rsid w:val="00683770"/>
    <w:rsid w:val="006A1B6D"/>
    <w:rsid w:val="006C04C7"/>
    <w:rsid w:val="006E461F"/>
    <w:rsid w:val="006F06BC"/>
    <w:rsid w:val="006F2503"/>
    <w:rsid w:val="007016A7"/>
    <w:rsid w:val="00701F57"/>
    <w:rsid w:val="0072664D"/>
    <w:rsid w:val="00756E5E"/>
    <w:rsid w:val="00767A5A"/>
    <w:rsid w:val="00784B6D"/>
    <w:rsid w:val="007A04C1"/>
    <w:rsid w:val="0080724C"/>
    <w:rsid w:val="00831EAE"/>
    <w:rsid w:val="008520B7"/>
    <w:rsid w:val="0085615B"/>
    <w:rsid w:val="00860D08"/>
    <w:rsid w:val="008706D9"/>
    <w:rsid w:val="00886BC4"/>
    <w:rsid w:val="008C6A7F"/>
    <w:rsid w:val="00914E50"/>
    <w:rsid w:val="0092188A"/>
    <w:rsid w:val="00923E86"/>
    <w:rsid w:val="00926CB0"/>
    <w:rsid w:val="00981985"/>
    <w:rsid w:val="009978C0"/>
    <w:rsid w:val="009A18F7"/>
    <w:rsid w:val="009A79F4"/>
    <w:rsid w:val="009B32C4"/>
    <w:rsid w:val="009B5C62"/>
    <w:rsid w:val="00A01A8A"/>
    <w:rsid w:val="00A46ECF"/>
    <w:rsid w:val="00A51AA7"/>
    <w:rsid w:val="00AE0865"/>
    <w:rsid w:val="00AE0AC6"/>
    <w:rsid w:val="00AE2585"/>
    <w:rsid w:val="00AE5A58"/>
    <w:rsid w:val="00B03C87"/>
    <w:rsid w:val="00B12229"/>
    <w:rsid w:val="00B51DCF"/>
    <w:rsid w:val="00B56B26"/>
    <w:rsid w:val="00B761AB"/>
    <w:rsid w:val="00BA7729"/>
    <w:rsid w:val="00BC1E4F"/>
    <w:rsid w:val="00BD6264"/>
    <w:rsid w:val="00BE72A8"/>
    <w:rsid w:val="00C133F4"/>
    <w:rsid w:val="00C14C35"/>
    <w:rsid w:val="00C212C9"/>
    <w:rsid w:val="00C46D72"/>
    <w:rsid w:val="00C65E78"/>
    <w:rsid w:val="00C95887"/>
    <w:rsid w:val="00CB5345"/>
    <w:rsid w:val="00CD2971"/>
    <w:rsid w:val="00D17C23"/>
    <w:rsid w:val="00D91F76"/>
    <w:rsid w:val="00DB5129"/>
    <w:rsid w:val="00DD21A9"/>
    <w:rsid w:val="00DE6ED0"/>
    <w:rsid w:val="00DF2AFA"/>
    <w:rsid w:val="00DF3B3E"/>
    <w:rsid w:val="00E1355F"/>
    <w:rsid w:val="00E371CD"/>
    <w:rsid w:val="00E40B45"/>
    <w:rsid w:val="00E5210F"/>
    <w:rsid w:val="00E61DF2"/>
    <w:rsid w:val="00E6514C"/>
    <w:rsid w:val="00E74687"/>
    <w:rsid w:val="00E962FA"/>
    <w:rsid w:val="00EA09DD"/>
    <w:rsid w:val="00EA410C"/>
    <w:rsid w:val="00ED73EF"/>
    <w:rsid w:val="00EE6CDB"/>
    <w:rsid w:val="00F7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4D9846"/>
  <w15:docId w15:val="{90A5A370-A614-B942-A7FF-8DD96ADB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2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EA09DD"/>
    <w:pPr>
      <w:keepNext/>
      <w:spacing w:before="240" w:after="60" w:line="280" w:lineRule="exact"/>
      <w:outlineLvl w:val="2"/>
    </w:pPr>
    <w:rPr>
      <w:rFonts w:ascii="Times New Roman" w:eastAsia="Times New Roman" w:hAnsi="Times New Roman" w:cs="Arial"/>
      <w:b/>
      <w:bCs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A09DD"/>
    <w:rPr>
      <w:rFonts w:ascii="Times New Roman" w:eastAsia="Times New Roman" w:hAnsi="Times New Roman" w:cs="Arial"/>
      <w:b/>
      <w:bCs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12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B12229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492F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2F4F"/>
  </w:style>
  <w:style w:type="character" w:styleId="Numrodepage">
    <w:name w:val="page number"/>
    <w:basedOn w:val="Policepardfaut"/>
    <w:uiPriority w:val="99"/>
    <w:semiHidden/>
    <w:unhideWhenUsed/>
    <w:rsid w:val="00492F4F"/>
  </w:style>
  <w:style w:type="paragraph" w:styleId="En-tte">
    <w:name w:val="header"/>
    <w:basedOn w:val="Normal"/>
    <w:link w:val="En-tteCar"/>
    <w:uiPriority w:val="99"/>
    <w:unhideWhenUsed/>
    <w:rsid w:val="00C212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4B1D78D3-EF12-AC4B-82B7-C7C887FBF79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2</vt:lpstr>
    </vt:vector>
  </TitlesOfParts>
  <Company>CNRS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2</dc:title>
  <dc:creator>maryse tartempionmt</dc:creator>
  <cp:lastModifiedBy>Microsoft Office User</cp:lastModifiedBy>
  <cp:revision>72</cp:revision>
  <cp:lastPrinted>2017-05-09T14:56:00Z</cp:lastPrinted>
  <dcterms:created xsi:type="dcterms:W3CDTF">2013-05-30T06:09:00Z</dcterms:created>
  <dcterms:modified xsi:type="dcterms:W3CDTF">2022-07-27T09:22:00Z</dcterms:modified>
</cp:coreProperties>
</file>